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6"/>
        <w:gridCol w:w="1794"/>
        <w:gridCol w:w="1758"/>
        <w:gridCol w:w="1842"/>
        <w:gridCol w:w="1295"/>
        <w:gridCol w:w="1945"/>
      </w:tblGrid>
      <w:tr w:rsidR="00785462" w:rsidTr="00E6361A">
        <w:trPr>
          <w:trHeight w:val="432"/>
        </w:trPr>
        <w:tc>
          <w:tcPr>
            <w:tcW w:w="10170" w:type="dxa"/>
            <w:gridSpan w:val="6"/>
            <w:vAlign w:val="center"/>
          </w:tcPr>
          <w:p w:rsidR="00785462" w:rsidRPr="00BC7C16" w:rsidRDefault="00D8042A" w:rsidP="00392B0E">
            <w:pPr>
              <w:spacing w:before="120" w:after="120"/>
              <w:rPr>
                <w:b/>
                <w:sz w:val="28"/>
                <w:szCs w:val="28"/>
              </w:rPr>
            </w:pPr>
            <w:r>
              <w:rPr>
                <w:b/>
                <w:sz w:val="28"/>
                <w:szCs w:val="28"/>
              </w:rPr>
              <w:t>Behavioral Health Services</w:t>
            </w:r>
          </w:p>
        </w:tc>
      </w:tr>
      <w:tr w:rsidR="00785462" w:rsidRPr="00BC7C16" w:rsidTr="00F60913">
        <w:trPr>
          <w:trHeight w:val="638"/>
        </w:trPr>
        <w:tc>
          <w:tcPr>
            <w:tcW w:w="1536" w:type="dxa"/>
            <w:vAlign w:val="center"/>
          </w:tcPr>
          <w:p w:rsidR="00785462" w:rsidRPr="00BC7C16" w:rsidRDefault="00785462" w:rsidP="0000043E">
            <w:pPr>
              <w:rPr>
                <w:i/>
              </w:rPr>
            </w:pPr>
            <w:r w:rsidRPr="00BC7C16">
              <w:rPr>
                <w:i/>
              </w:rPr>
              <w:t>Date Implemented</w:t>
            </w:r>
            <w:r w:rsidR="006222C1" w:rsidRPr="00BC7C16">
              <w:rPr>
                <w:i/>
              </w:rPr>
              <w:t>:</w:t>
            </w:r>
          </w:p>
        </w:tc>
        <w:tc>
          <w:tcPr>
            <w:tcW w:w="1794" w:type="dxa"/>
            <w:vAlign w:val="center"/>
          </w:tcPr>
          <w:p w:rsidR="00785462" w:rsidRPr="00A61A05" w:rsidRDefault="00785462" w:rsidP="0000043E"/>
        </w:tc>
        <w:tc>
          <w:tcPr>
            <w:tcW w:w="1758" w:type="dxa"/>
            <w:vAlign w:val="center"/>
          </w:tcPr>
          <w:p w:rsidR="00785462" w:rsidRPr="00BC7C16" w:rsidRDefault="00785462" w:rsidP="00E6361A">
            <w:pPr>
              <w:ind w:left="-14" w:right="-60"/>
              <w:rPr>
                <w:i/>
              </w:rPr>
            </w:pPr>
            <w:r w:rsidRPr="00BC7C16">
              <w:rPr>
                <w:i/>
              </w:rPr>
              <w:t>Date Reviewed/</w:t>
            </w:r>
            <w:r w:rsidR="00A61A05" w:rsidRPr="00BC7C16">
              <w:rPr>
                <w:i/>
              </w:rPr>
              <w:t xml:space="preserve"> </w:t>
            </w:r>
            <w:r w:rsidRPr="00BC7C16">
              <w:rPr>
                <w:i/>
              </w:rPr>
              <w:t>Revised:</w:t>
            </w:r>
          </w:p>
        </w:tc>
        <w:tc>
          <w:tcPr>
            <w:tcW w:w="1842" w:type="dxa"/>
            <w:vAlign w:val="center"/>
          </w:tcPr>
          <w:p w:rsidR="00785462" w:rsidRPr="00A61A05" w:rsidRDefault="00785462" w:rsidP="0000043E"/>
        </w:tc>
        <w:tc>
          <w:tcPr>
            <w:tcW w:w="1295" w:type="dxa"/>
            <w:vAlign w:val="center"/>
          </w:tcPr>
          <w:p w:rsidR="00785462" w:rsidRPr="00BC7C16" w:rsidRDefault="00785462" w:rsidP="00E6361A">
            <w:pPr>
              <w:ind w:left="-14" w:right="-73"/>
              <w:rPr>
                <w:i/>
              </w:rPr>
            </w:pPr>
            <w:r w:rsidRPr="00BC7C16">
              <w:rPr>
                <w:i/>
              </w:rPr>
              <w:t>Reviewed/</w:t>
            </w:r>
            <w:r w:rsidR="00A61A05" w:rsidRPr="00BC7C16">
              <w:rPr>
                <w:i/>
              </w:rPr>
              <w:t xml:space="preserve"> </w:t>
            </w:r>
            <w:r w:rsidRPr="00BC7C16">
              <w:rPr>
                <w:i/>
              </w:rPr>
              <w:t>Revised By:</w:t>
            </w:r>
          </w:p>
        </w:tc>
        <w:tc>
          <w:tcPr>
            <w:tcW w:w="1945" w:type="dxa"/>
            <w:vAlign w:val="center"/>
          </w:tcPr>
          <w:p w:rsidR="00785462" w:rsidRPr="00A61A05" w:rsidRDefault="00785462" w:rsidP="0000043E"/>
        </w:tc>
      </w:tr>
    </w:tbl>
    <w:p w:rsidR="00BA5D46" w:rsidRPr="00311BB2" w:rsidRDefault="00BA5D46" w:rsidP="00311BB2">
      <w:pPr>
        <w:spacing w:before="240" w:after="120"/>
        <w:ind w:right="54"/>
        <w:rPr>
          <w:b/>
        </w:rPr>
      </w:pPr>
      <w:r w:rsidRPr="00311BB2">
        <w:rPr>
          <w:b/>
        </w:rPr>
        <w:t>Policy:</w:t>
      </w:r>
    </w:p>
    <w:p w:rsidR="00D8042A" w:rsidRPr="00311BB2" w:rsidRDefault="00D8042A" w:rsidP="00311BB2">
      <w:pPr>
        <w:autoSpaceDE w:val="0"/>
        <w:autoSpaceDN w:val="0"/>
        <w:adjustRightInd w:val="0"/>
        <w:spacing w:before="120" w:after="120"/>
        <w:ind w:right="54"/>
      </w:pPr>
      <w:r w:rsidRPr="00311BB2">
        <w:t>It is the policy of this facility t</w:t>
      </w:r>
      <w:r w:rsidR="008B2ACF" w:rsidRPr="00311BB2">
        <w:t>o ensure</w:t>
      </w:r>
      <w:r w:rsidRPr="00311BB2">
        <w:t xml:space="preserve"> all residents receive </w:t>
      </w:r>
      <w:r w:rsidR="008B2ACF" w:rsidRPr="00311BB2">
        <w:t xml:space="preserve">necessary behavioral health </w:t>
      </w:r>
      <w:r w:rsidRPr="00311BB2">
        <w:t xml:space="preserve">services to assist </w:t>
      </w:r>
      <w:r w:rsidR="008B2ACF" w:rsidRPr="00311BB2">
        <w:t>them in</w:t>
      </w:r>
      <w:r w:rsidRPr="00311BB2">
        <w:t xml:space="preserve"> reach</w:t>
      </w:r>
      <w:r w:rsidR="008B2ACF" w:rsidRPr="00311BB2">
        <w:t>ing</w:t>
      </w:r>
      <w:r w:rsidRPr="00311BB2">
        <w:t xml:space="preserve"> and maintain</w:t>
      </w:r>
      <w:r w:rsidR="008B2ACF" w:rsidRPr="00311BB2">
        <w:t>ing</w:t>
      </w:r>
      <w:r w:rsidRPr="00311BB2">
        <w:t xml:space="preserve"> the</w:t>
      </w:r>
      <w:r w:rsidR="008B2ACF" w:rsidRPr="00311BB2">
        <w:t>ir</w:t>
      </w:r>
      <w:r w:rsidRPr="00311BB2">
        <w:t xml:space="preserve"> highest level of mental and psychosocial functioning. </w:t>
      </w:r>
    </w:p>
    <w:p w:rsidR="00086211" w:rsidRPr="00311BB2" w:rsidRDefault="00086211" w:rsidP="00311BB2">
      <w:pPr>
        <w:autoSpaceDE w:val="0"/>
        <w:autoSpaceDN w:val="0"/>
        <w:adjustRightInd w:val="0"/>
        <w:spacing w:before="240" w:after="120"/>
        <w:ind w:right="54"/>
        <w:rPr>
          <w:b/>
        </w:rPr>
      </w:pPr>
      <w:r w:rsidRPr="00311BB2">
        <w:rPr>
          <w:b/>
        </w:rPr>
        <w:t>Definitions:</w:t>
      </w:r>
    </w:p>
    <w:p w:rsidR="00086211" w:rsidRPr="00311BB2" w:rsidRDefault="00086211" w:rsidP="00311BB2">
      <w:pPr>
        <w:pStyle w:val="Default"/>
        <w:spacing w:before="120" w:after="120"/>
        <w:ind w:right="54"/>
      </w:pPr>
      <w:r w:rsidRPr="00311BB2">
        <w:rPr>
          <w:b/>
          <w:bCs/>
          <w:i/>
          <w:iCs/>
          <w:color w:val="000000" w:themeColor="text1"/>
        </w:rPr>
        <w:t>“Mental disorder</w:t>
      </w:r>
      <w:r w:rsidRPr="00311BB2">
        <w:rPr>
          <w:b/>
          <w:bCs/>
          <w:i/>
          <w:iCs/>
          <w:color w:val="auto"/>
        </w:rPr>
        <w:t>”</w:t>
      </w:r>
      <w:r w:rsidR="009C2831" w:rsidRPr="00311BB2">
        <w:rPr>
          <w:color w:val="auto"/>
        </w:rPr>
        <w:t xml:space="preserve"> is a syndrome characterized by a clinically significant disturbance in an individual's cognition, emotion regulation, or behavior that reflects a dysfunction in the psychological, biological, or developmental processes underlying mental functioning. </w:t>
      </w:r>
      <w:r w:rsidR="009C2831" w:rsidRPr="00311BB2">
        <w:rPr>
          <w:iCs/>
          <w:color w:val="auto"/>
        </w:rPr>
        <w:t>Mental disorders are usually associated with significant distress or disability in social, occupational, or other important activities.</w:t>
      </w:r>
    </w:p>
    <w:p w:rsidR="00086211" w:rsidRPr="00311BB2" w:rsidRDefault="00086211" w:rsidP="00311BB2">
      <w:pPr>
        <w:pStyle w:val="Default"/>
        <w:spacing w:before="120" w:after="120"/>
        <w:ind w:right="54"/>
        <w:rPr>
          <w:color w:val="auto"/>
        </w:rPr>
      </w:pPr>
      <w:r w:rsidRPr="00311BB2">
        <w:rPr>
          <w:b/>
          <w:bCs/>
          <w:i/>
          <w:iCs/>
          <w:color w:val="000000" w:themeColor="text1"/>
        </w:rPr>
        <w:t>“Substance use disorder</w:t>
      </w:r>
      <w:r w:rsidR="00301CFE" w:rsidRPr="00311BB2">
        <w:rPr>
          <w:b/>
          <w:bCs/>
          <w:i/>
          <w:iCs/>
          <w:color w:val="000000" w:themeColor="text1"/>
        </w:rPr>
        <w:t xml:space="preserve"> (SUD</w:t>
      </w:r>
      <w:r w:rsidR="00301CFE" w:rsidRPr="00311BB2">
        <w:rPr>
          <w:b/>
          <w:bCs/>
          <w:i/>
          <w:iCs/>
          <w:color w:val="auto"/>
        </w:rPr>
        <w:t>)</w:t>
      </w:r>
      <w:r w:rsidRPr="00311BB2">
        <w:rPr>
          <w:b/>
          <w:bCs/>
          <w:i/>
          <w:iCs/>
          <w:color w:val="auto"/>
        </w:rPr>
        <w:t>”</w:t>
      </w:r>
      <w:r w:rsidR="009C2831" w:rsidRPr="00311BB2">
        <w:rPr>
          <w:color w:val="auto"/>
        </w:rPr>
        <w:t xml:space="preserve"> </w:t>
      </w:r>
      <w:r w:rsidR="009C2831" w:rsidRPr="00311BB2">
        <w:rPr>
          <w:iCs/>
          <w:color w:val="auto"/>
        </w:rPr>
        <w:t>is defined as recurrent use of alcohol and/or drugs that causes clinically and functionally significant impairment, such as health problems, disability, and failure to meet major responsibilities at work, school, or home.</w:t>
      </w:r>
    </w:p>
    <w:p w:rsidR="009E21BE" w:rsidRPr="00311BB2" w:rsidRDefault="009E21BE" w:rsidP="00311BB2">
      <w:pPr>
        <w:autoSpaceDE w:val="0"/>
        <w:autoSpaceDN w:val="0"/>
        <w:adjustRightInd w:val="0"/>
        <w:spacing w:before="120" w:after="120"/>
        <w:ind w:right="54"/>
        <w:rPr>
          <w:iCs/>
          <w:color w:val="000000" w:themeColor="text1"/>
        </w:rPr>
      </w:pPr>
      <w:r w:rsidRPr="00311BB2">
        <w:rPr>
          <w:b/>
          <w:bCs/>
          <w:i/>
          <w:iCs/>
        </w:rPr>
        <w:t>“Non-pharmacological intervention”</w:t>
      </w:r>
      <w:r w:rsidRPr="00311BB2">
        <w:rPr>
          <w:b/>
          <w:bCs/>
          <w:iCs/>
        </w:rPr>
        <w:t xml:space="preserve"> </w:t>
      </w:r>
      <w:r w:rsidRPr="00311BB2">
        <w:rPr>
          <w:iCs/>
        </w:rPr>
        <w:t xml:space="preserve">refers </w:t>
      </w:r>
      <w:r w:rsidRPr="00311BB2">
        <w:rPr>
          <w:iCs/>
          <w:color w:val="000000" w:themeColor="text1"/>
        </w:rPr>
        <w:t>to approaches to care that do not involve medications, generally directed towards stabilizing and/or improving a resident’s mental, physical, and psychosocial well-being.</w:t>
      </w:r>
    </w:p>
    <w:p w:rsidR="00B02906" w:rsidRPr="00311BB2" w:rsidRDefault="00B02906" w:rsidP="00311BB2">
      <w:pPr>
        <w:autoSpaceDE w:val="0"/>
        <w:autoSpaceDN w:val="0"/>
        <w:adjustRightInd w:val="0"/>
        <w:spacing w:before="120" w:after="120"/>
        <w:ind w:right="54"/>
        <w:rPr>
          <w:iCs/>
        </w:rPr>
      </w:pPr>
      <w:r w:rsidRPr="00311BB2">
        <w:rPr>
          <w:b/>
          <w:bCs/>
          <w:iCs/>
        </w:rPr>
        <w:t>“</w:t>
      </w:r>
      <w:r w:rsidRPr="00311BB2">
        <w:rPr>
          <w:b/>
          <w:bCs/>
          <w:i/>
          <w:iCs/>
        </w:rPr>
        <w:t>Trauma”</w:t>
      </w:r>
      <w:r w:rsidRPr="00311BB2">
        <w:rPr>
          <w:b/>
          <w:bCs/>
          <w:iCs/>
        </w:rPr>
        <w:t xml:space="preserve"> </w:t>
      </w:r>
      <w:r w:rsidRPr="00311BB2">
        <w:rPr>
          <w:iCs/>
        </w:rPr>
        <w:t>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p w:rsidR="00B02906" w:rsidRPr="00311BB2" w:rsidRDefault="00B02906" w:rsidP="00311BB2">
      <w:pPr>
        <w:autoSpaceDE w:val="0"/>
        <w:autoSpaceDN w:val="0"/>
        <w:adjustRightInd w:val="0"/>
        <w:spacing w:before="120" w:after="120"/>
        <w:ind w:right="54"/>
        <w:rPr>
          <w:iCs/>
        </w:rPr>
      </w:pPr>
      <w:r w:rsidRPr="00311BB2">
        <w:rPr>
          <w:b/>
          <w:bCs/>
          <w:i/>
          <w:iCs/>
        </w:rPr>
        <w:t>“Post-traumatic stress disorder”</w:t>
      </w:r>
      <w:r w:rsidRPr="00311BB2">
        <w:rPr>
          <w:b/>
          <w:bCs/>
          <w:iCs/>
        </w:rPr>
        <w:t xml:space="preserve"> </w:t>
      </w:r>
      <w:r w:rsidRPr="00311BB2">
        <w:rPr>
          <w:iCs/>
        </w:rPr>
        <w:t>occurs in some individuals who have encountered a shocking, scary, or dangerous situation. Symptoms usually begin early, within three months of the traumatic incident, but sometimes they begin years afterward. Symptoms must last more than a month and be severe enough to interfere with relationships or work to be considered PTSD.</w:t>
      </w:r>
    </w:p>
    <w:p w:rsidR="00BA5D46" w:rsidRPr="00311BB2" w:rsidRDefault="00BA5D46" w:rsidP="00311BB2">
      <w:pPr>
        <w:spacing w:before="240" w:after="120"/>
        <w:ind w:right="54"/>
        <w:rPr>
          <w:b/>
        </w:rPr>
      </w:pPr>
      <w:r w:rsidRPr="00311BB2">
        <w:rPr>
          <w:b/>
        </w:rPr>
        <w:t>Policy Explanation and Compliance Guidelines:</w:t>
      </w:r>
    </w:p>
    <w:p w:rsidR="00AA30AF" w:rsidRPr="00311BB2" w:rsidRDefault="00CD7572" w:rsidP="00311BB2">
      <w:pPr>
        <w:numPr>
          <w:ilvl w:val="0"/>
          <w:numId w:val="21"/>
        </w:numPr>
        <w:tabs>
          <w:tab w:val="clear" w:pos="360"/>
        </w:tabs>
        <w:spacing w:before="120" w:after="120"/>
        <w:ind w:right="54"/>
      </w:pPr>
      <w:r w:rsidRPr="00311BB2">
        <w:t>Behavioral health encompasses a resident’s whole emotional and mental well-being, which includes, but is not limited to, the prevention and treatment of men</w:t>
      </w:r>
      <w:r w:rsidR="0049478D" w:rsidRPr="00311BB2">
        <w:t xml:space="preserve">tal and substance use disorders, psychosocial adjustment difficulty, and trauma or </w:t>
      </w:r>
      <w:r w:rsidR="00E80AEE" w:rsidRPr="00311BB2">
        <w:t>post-traumatic stress disorders.</w:t>
      </w:r>
    </w:p>
    <w:p w:rsidR="00AA30AF" w:rsidRPr="00311BB2" w:rsidRDefault="00AA30AF" w:rsidP="00311BB2">
      <w:pPr>
        <w:numPr>
          <w:ilvl w:val="0"/>
          <w:numId w:val="21"/>
        </w:numPr>
        <w:tabs>
          <w:tab w:val="clear" w:pos="360"/>
        </w:tabs>
        <w:spacing w:before="120" w:after="120"/>
        <w:ind w:right="54"/>
      </w:pPr>
      <w:r w:rsidRPr="00311BB2">
        <w:t xml:space="preserve">The facility will consider the acuity of the resident population. This includes residents with mental disorders, psychosocial disorders, or substance use disorders </w:t>
      </w:r>
      <w:r w:rsidRPr="00311BB2">
        <w:rPr>
          <w:iCs/>
        </w:rPr>
        <w:t>(SUDs</w:t>
      </w:r>
      <w:r w:rsidRPr="00311BB2">
        <w:t xml:space="preserve">), </w:t>
      </w:r>
      <w:r w:rsidRPr="00311BB2">
        <w:rPr>
          <w:iCs/>
        </w:rPr>
        <w:t>and those with a history of trauma and/or post-traumatic stress disorder (PTSD), as reflected in the facility assessment</w:t>
      </w:r>
      <w:r w:rsidRPr="00311BB2">
        <w:t>.</w:t>
      </w:r>
    </w:p>
    <w:p w:rsidR="00E80AEE" w:rsidRPr="00311BB2" w:rsidRDefault="00E80AEE" w:rsidP="00EF673D">
      <w:pPr>
        <w:numPr>
          <w:ilvl w:val="0"/>
          <w:numId w:val="21"/>
        </w:numPr>
        <w:tabs>
          <w:tab w:val="clear" w:pos="360"/>
        </w:tabs>
        <w:spacing w:before="120" w:after="120"/>
        <w:ind w:right="-36"/>
      </w:pPr>
      <w:r w:rsidRPr="00311BB2">
        <w:t>The facility will ensure that necessary behavioral health care services are person-centered and reflect the resident’s goals for care, while maximizing the resident’s dignity, autonomy, privacy, socialization, independence, choice, and safety.</w:t>
      </w:r>
    </w:p>
    <w:p w:rsidR="00B261BA" w:rsidRPr="00311BB2" w:rsidRDefault="009C78EB" w:rsidP="00311BB2">
      <w:pPr>
        <w:numPr>
          <w:ilvl w:val="0"/>
          <w:numId w:val="21"/>
        </w:numPr>
        <w:tabs>
          <w:tab w:val="clear" w:pos="360"/>
        </w:tabs>
        <w:spacing w:before="120" w:after="120"/>
        <w:ind w:right="54"/>
      </w:pPr>
      <w:r w:rsidRPr="00311BB2">
        <w:t>Behavioral health care and services shall be provided in an environment that is conducive to mental and psychosocial well-being.</w:t>
      </w:r>
    </w:p>
    <w:p w:rsidR="00B261BA" w:rsidRPr="00311BB2" w:rsidRDefault="00B261BA" w:rsidP="00311BB2">
      <w:pPr>
        <w:numPr>
          <w:ilvl w:val="0"/>
          <w:numId w:val="21"/>
        </w:numPr>
        <w:tabs>
          <w:tab w:val="clear" w:pos="360"/>
        </w:tabs>
        <w:spacing w:before="120"/>
        <w:ind w:right="-126"/>
      </w:pPr>
      <w:r w:rsidRPr="00311BB2">
        <w:rPr>
          <w:color w:val="000000"/>
        </w:rPr>
        <w:t xml:space="preserve">Conditions that are frequently seen in nursing home residents and may require the facility to provide specialized services and supports based upon residents’ </w:t>
      </w:r>
      <w:r w:rsidRPr="00311BB2">
        <w:t>individual needs, include, but are not limited to:</w:t>
      </w:r>
    </w:p>
    <w:p w:rsidR="00B261BA" w:rsidRPr="00311BB2" w:rsidRDefault="00B261BA" w:rsidP="00311BB2">
      <w:pPr>
        <w:numPr>
          <w:ilvl w:val="1"/>
          <w:numId w:val="21"/>
        </w:numPr>
        <w:tabs>
          <w:tab w:val="clear" w:pos="1440"/>
          <w:tab w:val="num" w:pos="1080"/>
        </w:tabs>
        <w:ind w:left="1080" w:right="54"/>
      </w:pPr>
      <w:r w:rsidRPr="00311BB2">
        <w:t xml:space="preserve">Depression – It is not a natural part of aging, however, older adults </w:t>
      </w:r>
      <w:r w:rsidRPr="00311BB2">
        <w:rPr>
          <w:iCs/>
        </w:rPr>
        <w:t xml:space="preserve">in the nursing home setting </w:t>
      </w:r>
      <w:r w:rsidRPr="00311BB2">
        <w:t xml:space="preserve">are </w:t>
      </w:r>
      <w:r w:rsidRPr="00311BB2">
        <w:rPr>
          <w:iCs/>
        </w:rPr>
        <w:t xml:space="preserve">more at risk than older adults in the </w:t>
      </w:r>
      <w:r w:rsidRPr="00311BB2">
        <w:t>c</w:t>
      </w:r>
      <w:r w:rsidRPr="00311BB2">
        <w:rPr>
          <w:iCs/>
        </w:rPr>
        <w:t>ommunity</w:t>
      </w:r>
      <w:r w:rsidRPr="00311BB2">
        <w:t>.</w:t>
      </w:r>
    </w:p>
    <w:p w:rsidR="00B261BA" w:rsidRPr="00311BB2" w:rsidRDefault="00B261BA" w:rsidP="00311BB2">
      <w:pPr>
        <w:numPr>
          <w:ilvl w:val="1"/>
          <w:numId w:val="21"/>
        </w:numPr>
        <w:tabs>
          <w:tab w:val="clear" w:pos="1440"/>
          <w:tab w:val="num" w:pos="1080"/>
        </w:tabs>
        <w:ind w:left="1080" w:right="54"/>
      </w:pPr>
      <w:r w:rsidRPr="00311BB2">
        <w:t xml:space="preserve">Anxiety and Anxiety Disorders </w:t>
      </w:r>
      <w:r w:rsidR="00EF673D" w:rsidRPr="00EF673D">
        <w:t>–</w:t>
      </w:r>
      <w:r w:rsidRPr="00311BB2">
        <w:t xml:space="preserve"> </w:t>
      </w:r>
      <w:r w:rsidRPr="00311BB2">
        <w:rPr>
          <w:iCs/>
        </w:rPr>
        <w:t>There are many types of anxiety disorders, each with different symptoms. The most common types of anxiety disorders include Generalized Anxiety Disorder, Social Anxiety Disorder, Panic Disorder, Phobias and Post-</w:t>
      </w:r>
      <w:r w:rsidR="00311BB2" w:rsidRPr="00311BB2">
        <w:rPr>
          <w:iCs/>
        </w:rPr>
        <w:t>Traumatic</w:t>
      </w:r>
      <w:r w:rsidRPr="00311BB2">
        <w:rPr>
          <w:iCs/>
        </w:rPr>
        <w:t xml:space="preserve"> Stress Disorder.</w:t>
      </w:r>
    </w:p>
    <w:p w:rsidR="00B261BA" w:rsidRPr="00311BB2" w:rsidRDefault="00B261BA" w:rsidP="00311BB2">
      <w:pPr>
        <w:numPr>
          <w:ilvl w:val="1"/>
          <w:numId w:val="21"/>
        </w:numPr>
        <w:tabs>
          <w:tab w:val="clear" w:pos="1440"/>
          <w:tab w:val="num" w:pos="1080"/>
        </w:tabs>
        <w:ind w:left="1080" w:right="54"/>
      </w:pPr>
      <w:r w:rsidRPr="00311BB2">
        <w:t xml:space="preserve">Schizophrenia – </w:t>
      </w:r>
      <w:r w:rsidRPr="00311BB2">
        <w:rPr>
          <w:iCs/>
        </w:rPr>
        <w:t xml:space="preserve">Is a serious mental disorder that may interfere with a person’s ability to think clearly, manage emotions, make decisions and relate to others. </w:t>
      </w:r>
      <w:r w:rsidRPr="00311BB2">
        <w:t>It</w:t>
      </w:r>
      <w:r w:rsidRPr="00311BB2">
        <w:rPr>
          <w:iCs/>
        </w:rPr>
        <w:t xml:space="preserve"> is uncommon for schizophrenia to be diagnosed in a person younger than 12 or older than 40.</w:t>
      </w:r>
    </w:p>
    <w:p w:rsidR="00B261BA" w:rsidRPr="00311BB2" w:rsidRDefault="00B261BA" w:rsidP="00311BB2">
      <w:pPr>
        <w:numPr>
          <w:ilvl w:val="1"/>
          <w:numId w:val="21"/>
        </w:numPr>
        <w:tabs>
          <w:tab w:val="clear" w:pos="1440"/>
          <w:tab w:val="num" w:pos="1080"/>
        </w:tabs>
        <w:ind w:left="1080" w:right="54"/>
      </w:pPr>
      <w:r w:rsidRPr="00311BB2">
        <w:t xml:space="preserve">Bipolar Disorder </w:t>
      </w:r>
      <w:r w:rsidR="00EF673D" w:rsidRPr="00EF673D">
        <w:t>–</w:t>
      </w:r>
      <w:r w:rsidRPr="00311BB2">
        <w:t xml:space="preserve"> Is</w:t>
      </w:r>
      <w:r w:rsidRPr="00311BB2">
        <w:rPr>
          <w:iCs/>
        </w:rPr>
        <w:t xml:space="preserve"> a mental disorder that causes dramatic shifts in a person’s mood or energy, and may affect the ability to think clearly</w:t>
      </w:r>
      <w:r w:rsidRPr="00311BB2">
        <w:rPr>
          <w:iCs/>
          <w:color w:val="FF0000"/>
        </w:rPr>
        <w:t>.</w:t>
      </w:r>
    </w:p>
    <w:p w:rsidR="00910BC7" w:rsidRPr="00311BB2" w:rsidRDefault="00D8042A" w:rsidP="00311BB2">
      <w:pPr>
        <w:numPr>
          <w:ilvl w:val="0"/>
          <w:numId w:val="21"/>
        </w:numPr>
        <w:tabs>
          <w:tab w:val="clear" w:pos="360"/>
        </w:tabs>
        <w:spacing w:before="120"/>
        <w:ind w:right="54"/>
      </w:pPr>
      <w:r w:rsidRPr="00311BB2">
        <w:t xml:space="preserve">The facility </w:t>
      </w:r>
      <w:r w:rsidR="00910BC7" w:rsidRPr="00311BB2">
        <w:t>utilizes the comprehensive as</w:t>
      </w:r>
      <w:r w:rsidR="00CD7572" w:rsidRPr="00311BB2">
        <w:t>sessment process for identifying and</w:t>
      </w:r>
      <w:r w:rsidR="00910BC7" w:rsidRPr="00311BB2">
        <w:t xml:space="preserve"> assessing a resident’s mental and psychosocial status</w:t>
      </w:r>
      <w:r w:rsidR="00CD7572" w:rsidRPr="00311BB2">
        <w:t xml:space="preserve"> and providing person-centered care</w:t>
      </w:r>
      <w:r w:rsidR="00910BC7" w:rsidRPr="00311BB2">
        <w:t>.</w:t>
      </w:r>
      <w:r w:rsidR="00E6361A" w:rsidRPr="00311BB2">
        <w:t xml:space="preserve"> </w:t>
      </w:r>
      <w:r w:rsidR="00CD7572" w:rsidRPr="00311BB2">
        <w:t>This process includes</w:t>
      </w:r>
      <w:r w:rsidR="00701C52" w:rsidRPr="00311BB2">
        <w:t>, but is not limited to</w:t>
      </w:r>
      <w:r w:rsidR="00CD7572" w:rsidRPr="00311BB2">
        <w:t>:</w:t>
      </w:r>
    </w:p>
    <w:p w:rsidR="00CD7572" w:rsidRPr="00311BB2" w:rsidRDefault="00CD7572" w:rsidP="00311BB2">
      <w:pPr>
        <w:numPr>
          <w:ilvl w:val="1"/>
          <w:numId w:val="21"/>
        </w:numPr>
        <w:tabs>
          <w:tab w:val="clear" w:pos="1440"/>
          <w:tab w:val="left" w:pos="1080"/>
        </w:tabs>
        <w:ind w:left="1080" w:right="54"/>
      </w:pPr>
      <w:r w:rsidRPr="00311BB2">
        <w:t>PASARR screening</w:t>
      </w:r>
      <w:r w:rsidR="00701C52" w:rsidRPr="00311BB2">
        <w:t>.</w:t>
      </w:r>
    </w:p>
    <w:p w:rsidR="00CD7572" w:rsidRPr="00311BB2" w:rsidRDefault="00CD7572" w:rsidP="00311BB2">
      <w:pPr>
        <w:numPr>
          <w:ilvl w:val="1"/>
          <w:numId w:val="21"/>
        </w:numPr>
        <w:tabs>
          <w:tab w:val="clear" w:pos="1440"/>
          <w:tab w:val="left" w:pos="1080"/>
          <w:tab w:val="left" w:pos="10080"/>
        </w:tabs>
        <w:ind w:left="1080" w:right="54"/>
      </w:pPr>
      <w:r w:rsidRPr="00311BB2">
        <w:t xml:space="preserve">Obtaining history from medical records, </w:t>
      </w:r>
      <w:r w:rsidR="009C78EB" w:rsidRPr="00311BB2">
        <w:t>the resident,</w:t>
      </w:r>
      <w:r w:rsidR="009C78EB" w:rsidRPr="00311BB2">
        <w:rPr>
          <w:iCs/>
        </w:rPr>
        <w:t xml:space="preserve"> and as appropriate the resident’s family and friends</w:t>
      </w:r>
      <w:r w:rsidR="009C78EB" w:rsidRPr="00311BB2">
        <w:t xml:space="preserve">, </w:t>
      </w:r>
      <w:r w:rsidRPr="00311BB2">
        <w:t>regarding mental, psychosocial, and emotional health</w:t>
      </w:r>
      <w:r w:rsidR="00701C52" w:rsidRPr="00311BB2">
        <w:t>.</w:t>
      </w:r>
    </w:p>
    <w:p w:rsidR="00CD7572" w:rsidRPr="00311BB2" w:rsidRDefault="00CD7572" w:rsidP="00311BB2">
      <w:pPr>
        <w:numPr>
          <w:ilvl w:val="1"/>
          <w:numId w:val="21"/>
        </w:numPr>
        <w:tabs>
          <w:tab w:val="clear" w:pos="1440"/>
          <w:tab w:val="left" w:pos="1080"/>
        </w:tabs>
        <w:ind w:left="1080" w:right="54"/>
      </w:pPr>
      <w:r w:rsidRPr="00311BB2">
        <w:t>MDS and care area assessment</w:t>
      </w:r>
      <w:r w:rsidR="005D557C" w:rsidRPr="00311BB2">
        <w:t>s</w:t>
      </w:r>
      <w:r w:rsidR="00701C52" w:rsidRPr="00311BB2">
        <w:t>.</w:t>
      </w:r>
    </w:p>
    <w:p w:rsidR="00CD7572" w:rsidRPr="00311BB2" w:rsidRDefault="00CD7572" w:rsidP="00311BB2">
      <w:pPr>
        <w:numPr>
          <w:ilvl w:val="1"/>
          <w:numId w:val="21"/>
        </w:numPr>
        <w:tabs>
          <w:tab w:val="clear" w:pos="1440"/>
          <w:tab w:val="left" w:pos="1080"/>
        </w:tabs>
        <w:ind w:left="1080" w:right="54"/>
      </w:pPr>
      <w:r w:rsidRPr="00311BB2">
        <w:t>Ongoing monitoring of mood and behavior</w:t>
      </w:r>
      <w:r w:rsidR="00701C52" w:rsidRPr="00311BB2">
        <w:t>.</w:t>
      </w:r>
    </w:p>
    <w:p w:rsidR="00CD7572" w:rsidRPr="00311BB2" w:rsidRDefault="00CD7572" w:rsidP="00311BB2">
      <w:pPr>
        <w:numPr>
          <w:ilvl w:val="1"/>
          <w:numId w:val="21"/>
        </w:numPr>
        <w:tabs>
          <w:tab w:val="clear" w:pos="1440"/>
          <w:tab w:val="left" w:pos="1080"/>
        </w:tabs>
        <w:ind w:left="1080" w:right="54"/>
      </w:pPr>
      <w:r w:rsidRPr="00311BB2">
        <w:t>Care plan development and implementation</w:t>
      </w:r>
      <w:r w:rsidR="00701C52" w:rsidRPr="00311BB2">
        <w:t>.</w:t>
      </w:r>
    </w:p>
    <w:p w:rsidR="00CD7572" w:rsidRPr="00311BB2" w:rsidRDefault="00CD7572" w:rsidP="00311BB2">
      <w:pPr>
        <w:numPr>
          <w:ilvl w:val="1"/>
          <w:numId w:val="21"/>
        </w:numPr>
        <w:tabs>
          <w:tab w:val="clear" w:pos="1440"/>
          <w:tab w:val="left" w:pos="1080"/>
        </w:tabs>
        <w:ind w:left="1080" w:right="54"/>
      </w:pPr>
      <w:r w:rsidRPr="00311BB2">
        <w:t>Evaluation</w:t>
      </w:r>
      <w:r w:rsidR="00821905" w:rsidRPr="00311BB2">
        <w:t>.</w:t>
      </w:r>
    </w:p>
    <w:p w:rsidR="00E26C11" w:rsidRPr="00311BB2" w:rsidRDefault="00946627" w:rsidP="00311BB2">
      <w:pPr>
        <w:numPr>
          <w:ilvl w:val="0"/>
          <w:numId w:val="21"/>
        </w:numPr>
        <w:tabs>
          <w:tab w:val="clear" w:pos="360"/>
        </w:tabs>
        <w:spacing w:before="120"/>
        <w:ind w:right="54"/>
      </w:pPr>
      <w:r w:rsidRPr="00311BB2">
        <w:t xml:space="preserve">The resident, and </w:t>
      </w:r>
      <w:r w:rsidRPr="00311BB2">
        <w:rPr>
          <w:iCs/>
        </w:rPr>
        <w:t>as appropriate the resident’s family,</w:t>
      </w:r>
      <w:r w:rsidRPr="00311BB2">
        <w:t xml:space="preserve"> are</w:t>
      </w:r>
      <w:r w:rsidR="00CD7572" w:rsidRPr="00311BB2">
        <w:t xml:space="preserve"> included in the comprehensive assessment process along with the interdisciplinary team and outside sources, as </w:t>
      </w:r>
      <w:r w:rsidRPr="00311BB2">
        <w:t>indicated</w:t>
      </w:r>
      <w:r w:rsidR="00CD7572" w:rsidRPr="00311BB2">
        <w:t>.</w:t>
      </w:r>
      <w:r w:rsidR="0049478D" w:rsidRPr="00311BB2">
        <w:t xml:space="preserve"> The care plan shall:</w:t>
      </w:r>
    </w:p>
    <w:p w:rsidR="00E26C11" w:rsidRPr="00311BB2" w:rsidRDefault="00E26C11" w:rsidP="00311BB2">
      <w:pPr>
        <w:numPr>
          <w:ilvl w:val="1"/>
          <w:numId w:val="21"/>
        </w:numPr>
        <w:tabs>
          <w:tab w:val="clear" w:pos="1440"/>
          <w:tab w:val="num" w:pos="1080"/>
        </w:tabs>
        <w:ind w:left="1080" w:right="54"/>
      </w:pPr>
      <w:r w:rsidRPr="00311BB2">
        <w:t xml:space="preserve">Have interventions that are person-centered, evidence-based, culturally competent, trauma-informed, and in accordance with professional standards of practice. </w:t>
      </w:r>
    </w:p>
    <w:p w:rsidR="00E26C11" w:rsidRPr="00311BB2" w:rsidRDefault="00E26C11" w:rsidP="00311BB2">
      <w:pPr>
        <w:numPr>
          <w:ilvl w:val="1"/>
          <w:numId w:val="21"/>
        </w:numPr>
        <w:tabs>
          <w:tab w:val="clear" w:pos="1440"/>
          <w:tab w:val="num" w:pos="1080"/>
        </w:tabs>
        <w:ind w:left="1080" w:right="54"/>
      </w:pPr>
      <w:r w:rsidRPr="00311BB2">
        <w:t xml:space="preserve">Provide for meaningful activities which promote engagement and positive, meaningful relationships. </w:t>
      </w:r>
      <w:r w:rsidRPr="00311BB2">
        <w:rPr>
          <w:iCs/>
        </w:rPr>
        <w:t>Residents living with mental health and SUDs may require different activities than other nursing home residents. The facility will ensure that activities are provided to meet the needs of these residents</w:t>
      </w:r>
      <w:r w:rsidRPr="00311BB2">
        <w:rPr>
          <w:i/>
          <w:iCs/>
          <w:color w:val="FF0000"/>
        </w:rPr>
        <w:t xml:space="preserve">. </w:t>
      </w:r>
    </w:p>
    <w:p w:rsidR="00E26C11" w:rsidRPr="00311BB2" w:rsidRDefault="00E26C11" w:rsidP="00311BB2">
      <w:pPr>
        <w:numPr>
          <w:ilvl w:val="1"/>
          <w:numId w:val="21"/>
        </w:numPr>
        <w:tabs>
          <w:tab w:val="clear" w:pos="1440"/>
          <w:tab w:val="num" w:pos="1080"/>
        </w:tabs>
        <w:ind w:left="1080" w:right="54"/>
      </w:pPr>
      <w:r w:rsidRPr="00311BB2">
        <w:t>Reflect the resident’s goals for care.</w:t>
      </w:r>
    </w:p>
    <w:p w:rsidR="00E26C11" w:rsidRPr="00311BB2" w:rsidRDefault="00E26C11" w:rsidP="00311BB2">
      <w:pPr>
        <w:numPr>
          <w:ilvl w:val="1"/>
          <w:numId w:val="21"/>
        </w:numPr>
        <w:tabs>
          <w:tab w:val="clear" w:pos="1440"/>
          <w:tab w:val="num" w:pos="1080"/>
        </w:tabs>
        <w:ind w:left="1080" w:right="54"/>
      </w:pPr>
      <w:r w:rsidRPr="00311BB2">
        <w:t>Account for the resident’s experiences and preferences.</w:t>
      </w:r>
    </w:p>
    <w:p w:rsidR="00293052" w:rsidRPr="00311BB2" w:rsidRDefault="00E26C11" w:rsidP="00311BB2">
      <w:pPr>
        <w:numPr>
          <w:ilvl w:val="1"/>
          <w:numId w:val="21"/>
        </w:numPr>
        <w:tabs>
          <w:tab w:val="clear" w:pos="1440"/>
          <w:tab w:val="num" w:pos="1080"/>
        </w:tabs>
        <w:ind w:left="1080" w:right="54"/>
      </w:pPr>
      <w:r w:rsidRPr="00311BB2">
        <w:t>Maximize the resident’s dignity, autonomy, privacy, socialization, independence, and safety.</w:t>
      </w:r>
    </w:p>
    <w:p w:rsidR="00293052" w:rsidRPr="00311BB2" w:rsidRDefault="00293052" w:rsidP="00311BB2">
      <w:pPr>
        <w:numPr>
          <w:ilvl w:val="1"/>
          <w:numId w:val="21"/>
        </w:numPr>
        <w:tabs>
          <w:tab w:val="clear" w:pos="1440"/>
          <w:tab w:val="num" w:pos="1080"/>
        </w:tabs>
        <w:ind w:left="1080" w:right="54"/>
      </w:pPr>
      <w:r w:rsidRPr="00311BB2">
        <w:t>Use pharmacological interventions only when non-pharmacological interventions are ineffective or when clinically indicated.</w:t>
      </w:r>
    </w:p>
    <w:p w:rsidR="00E26C11" w:rsidRPr="00311BB2" w:rsidRDefault="00E26C11" w:rsidP="00311BB2">
      <w:pPr>
        <w:numPr>
          <w:ilvl w:val="1"/>
          <w:numId w:val="21"/>
        </w:numPr>
        <w:tabs>
          <w:tab w:val="clear" w:pos="1440"/>
          <w:tab w:val="num" w:pos="1080"/>
        </w:tabs>
        <w:ind w:left="1080" w:right="54"/>
      </w:pPr>
      <w:r w:rsidRPr="00311BB2">
        <w:rPr>
          <w:iCs/>
        </w:rPr>
        <w:t>Address any other individualized needs the resident may have related to the mental disorder or the SUD.</w:t>
      </w:r>
    </w:p>
    <w:p w:rsidR="00060705" w:rsidRPr="00311BB2" w:rsidRDefault="00060705" w:rsidP="00311BB2">
      <w:pPr>
        <w:numPr>
          <w:ilvl w:val="1"/>
          <w:numId w:val="21"/>
        </w:numPr>
        <w:tabs>
          <w:tab w:val="clear" w:pos="1440"/>
          <w:tab w:val="num" w:pos="1080"/>
        </w:tabs>
        <w:ind w:left="1080" w:right="54"/>
      </w:pPr>
      <w:r w:rsidRPr="00311BB2">
        <w:t>Be reviewed and revised as needed, such as when interventions are not effective or when the resident experiences a change in condition.</w:t>
      </w:r>
    </w:p>
    <w:p w:rsidR="00D9770B" w:rsidRPr="00311BB2" w:rsidRDefault="001672C1" w:rsidP="00311BB2">
      <w:pPr>
        <w:numPr>
          <w:ilvl w:val="0"/>
          <w:numId w:val="21"/>
        </w:numPr>
        <w:tabs>
          <w:tab w:val="clear" w:pos="360"/>
        </w:tabs>
        <w:spacing w:before="120"/>
        <w:ind w:right="54"/>
      </w:pPr>
      <w:r w:rsidRPr="00311BB2">
        <w:rPr>
          <w:iCs/>
        </w:rPr>
        <w:t xml:space="preserve">If a behavioral contract is used, </w:t>
      </w:r>
      <w:r w:rsidRPr="00311BB2">
        <w:t xml:space="preserve">it will only be </w:t>
      </w:r>
      <w:r w:rsidRPr="00311BB2">
        <w:rPr>
          <w:iCs/>
        </w:rPr>
        <w:t xml:space="preserve">used with residents who have the capacity to understand </w:t>
      </w:r>
      <w:r w:rsidR="007A545A" w:rsidRPr="00311BB2">
        <w:rPr>
          <w:iCs/>
        </w:rPr>
        <w:t>it</w:t>
      </w:r>
      <w:r w:rsidRPr="00311BB2">
        <w:rPr>
          <w:iCs/>
        </w:rPr>
        <w:t xml:space="preserve">. </w:t>
      </w:r>
      <w:r w:rsidR="007A545A" w:rsidRPr="00311BB2">
        <w:rPr>
          <w:iCs/>
        </w:rPr>
        <w:t xml:space="preserve">A contract will only be used as a method of encouraging the resident to follow their plan of care, and not as a system of reward and punishment. </w:t>
      </w:r>
      <w:r w:rsidRPr="00311BB2">
        <w:rPr>
          <w:iCs/>
        </w:rPr>
        <w:t>The contract will not conflict with resident rights or other requirements of participation.</w:t>
      </w:r>
      <w:r w:rsidR="00E076E7" w:rsidRPr="00311BB2">
        <w:rPr>
          <w:iCs/>
        </w:rPr>
        <w:t xml:space="preserve"> </w:t>
      </w:r>
    </w:p>
    <w:p w:rsidR="00D9770B" w:rsidRPr="00311BB2" w:rsidRDefault="00D9770B" w:rsidP="00311BB2">
      <w:pPr>
        <w:numPr>
          <w:ilvl w:val="1"/>
          <w:numId w:val="21"/>
        </w:numPr>
        <w:tabs>
          <w:tab w:val="clear" w:pos="1440"/>
          <w:tab w:val="num" w:pos="1080"/>
        </w:tabs>
        <w:ind w:left="1080" w:right="54"/>
      </w:pPr>
      <w:r w:rsidRPr="00311BB2">
        <w:rPr>
          <w:iCs/>
        </w:rPr>
        <w:t>R</w:t>
      </w:r>
      <w:r w:rsidR="00A5294F" w:rsidRPr="00311BB2">
        <w:rPr>
          <w:iCs/>
        </w:rPr>
        <w:t>esident r</w:t>
      </w:r>
      <w:r w:rsidRPr="00311BB2">
        <w:rPr>
          <w:iCs/>
        </w:rPr>
        <w:t>efusal to accept</w:t>
      </w:r>
      <w:r w:rsidR="00A5294F" w:rsidRPr="00311BB2">
        <w:rPr>
          <w:iCs/>
        </w:rPr>
        <w:t>,</w:t>
      </w:r>
      <w:r w:rsidRPr="00311BB2">
        <w:rPr>
          <w:iCs/>
        </w:rPr>
        <w:t xml:space="preserve"> or non-adherence to the terms of a behavioral contract</w:t>
      </w:r>
      <w:r w:rsidR="00A5294F" w:rsidRPr="00311BB2">
        <w:rPr>
          <w:iCs/>
        </w:rPr>
        <w:t>,</w:t>
      </w:r>
      <w:r w:rsidRPr="00311BB2">
        <w:rPr>
          <w:iCs/>
        </w:rPr>
        <w:t xml:space="preserve"> </w:t>
      </w:r>
      <w:r w:rsidR="00E26C11" w:rsidRPr="00311BB2">
        <w:rPr>
          <w:iCs/>
        </w:rPr>
        <w:t>will not</w:t>
      </w:r>
      <w:r w:rsidRPr="00311BB2">
        <w:rPr>
          <w:iCs/>
        </w:rPr>
        <w:t xml:space="preserve"> be the sole ba</w:t>
      </w:r>
      <w:r w:rsidR="00887482" w:rsidRPr="00311BB2">
        <w:rPr>
          <w:iCs/>
        </w:rPr>
        <w:t>sis for a denial of admission,</w:t>
      </w:r>
      <w:r w:rsidRPr="00311BB2">
        <w:rPr>
          <w:iCs/>
        </w:rPr>
        <w:t xml:space="preserve"> transfer or discharge.</w:t>
      </w:r>
    </w:p>
    <w:p w:rsidR="00E076E7" w:rsidRPr="00311BB2" w:rsidRDefault="00E076E7" w:rsidP="00311BB2">
      <w:pPr>
        <w:numPr>
          <w:ilvl w:val="1"/>
          <w:numId w:val="21"/>
        </w:numPr>
        <w:tabs>
          <w:tab w:val="clear" w:pos="1440"/>
          <w:tab w:val="num" w:pos="1080"/>
        </w:tabs>
        <w:ind w:left="1080" w:right="54"/>
      </w:pPr>
      <w:r w:rsidRPr="00311BB2">
        <w:rPr>
          <w:iCs/>
        </w:rPr>
        <w:t xml:space="preserve">If </w:t>
      </w:r>
      <w:r w:rsidR="002C7C3F" w:rsidRPr="00311BB2">
        <w:rPr>
          <w:iCs/>
        </w:rPr>
        <w:t xml:space="preserve">a </w:t>
      </w:r>
      <w:r w:rsidRPr="00311BB2">
        <w:rPr>
          <w:iCs/>
        </w:rPr>
        <w:t>contract is used, it may</w:t>
      </w:r>
      <w:r w:rsidR="002C7C3F" w:rsidRPr="00311BB2">
        <w:rPr>
          <w:iCs/>
        </w:rPr>
        <w:t xml:space="preserve"> also</w:t>
      </w:r>
      <w:r w:rsidRPr="00311BB2">
        <w:rPr>
          <w:iCs/>
        </w:rPr>
        <w:t xml:space="preserve"> address:</w:t>
      </w:r>
    </w:p>
    <w:p w:rsidR="00E076E7" w:rsidRPr="00311BB2" w:rsidRDefault="00E076E7" w:rsidP="00311BB2">
      <w:pPr>
        <w:numPr>
          <w:ilvl w:val="2"/>
          <w:numId w:val="21"/>
        </w:numPr>
        <w:tabs>
          <w:tab w:val="clear" w:pos="2160"/>
          <w:tab w:val="num" w:pos="1620"/>
        </w:tabs>
        <w:ind w:left="1620" w:right="54"/>
      </w:pPr>
      <w:r w:rsidRPr="00311BB2">
        <w:rPr>
          <w:iCs/>
        </w:rPr>
        <w:t xml:space="preserve">The resident’s right to have a leave of absence and the health and safety risks of leaving without facility knowledge or leaving against medical advice (AMA). </w:t>
      </w:r>
    </w:p>
    <w:p w:rsidR="00E076E7" w:rsidRPr="00311BB2" w:rsidRDefault="00E076E7" w:rsidP="00311BB2">
      <w:pPr>
        <w:numPr>
          <w:ilvl w:val="2"/>
          <w:numId w:val="21"/>
        </w:numPr>
        <w:tabs>
          <w:tab w:val="clear" w:pos="2160"/>
          <w:tab w:val="num" w:pos="1620"/>
        </w:tabs>
        <w:ind w:left="1620" w:right="54"/>
      </w:pPr>
      <w:r w:rsidRPr="00311BB2">
        <w:rPr>
          <w:iCs/>
        </w:rPr>
        <w:t xml:space="preserve">Facility efforts to help residents with mental </w:t>
      </w:r>
      <w:r w:rsidR="00FD09F3" w:rsidRPr="00311BB2">
        <w:rPr>
          <w:iCs/>
        </w:rPr>
        <w:t>disorder</w:t>
      </w:r>
      <w:r w:rsidRPr="00311BB2">
        <w:rPr>
          <w:iCs/>
        </w:rPr>
        <w:t xml:space="preserve"> and/or SUD, such as individual counseling services, access to group counseling, or access to a Medication Assisted Treatment program, if applicable.</w:t>
      </w:r>
    </w:p>
    <w:p w:rsidR="00E076E7" w:rsidRPr="00311BB2" w:rsidRDefault="00E076E7" w:rsidP="00311BB2">
      <w:pPr>
        <w:numPr>
          <w:ilvl w:val="2"/>
          <w:numId w:val="21"/>
        </w:numPr>
        <w:tabs>
          <w:tab w:val="clear" w:pos="2160"/>
          <w:tab w:val="num" w:pos="1620"/>
        </w:tabs>
        <w:ind w:left="1620" w:right="54"/>
      </w:pPr>
      <w:r w:rsidRPr="00311BB2">
        <w:rPr>
          <w:iCs/>
        </w:rPr>
        <w:t xml:space="preserve">Steps the facility may take if substance use is suspected, which may include: </w:t>
      </w:r>
    </w:p>
    <w:p w:rsidR="00E076E7" w:rsidRPr="00311BB2" w:rsidRDefault="00E076E7" w:rsidP="00311BB2">
      <w:pPr>
        <w:numPr>
          <w:ilvl w:val="3"/>
          <w:numId w:val="21"/>
        </w:numPr>
        <w:tabs>
          <w:tab w:val="clear" w:pos="2880"/>
          <w:tab w:val="num" w:pos="2160"/>
        </w:tabs>
        <w:ind w:left="2160" w:right="54"/>
      </w:pPr>
      <w:r w:rsidRPr="00311BB2">
        <w:rPr>
          <w:iCs/>
        </w:rPr>
        <w:t>Increased monitoring and supervision in the facility to maintain the health and safety of the resident suspected of substance use, as well as all residents.</w:t>
      </w:r>
    </w:p>
    <w:p w:rsidR="00E076E7" w:rsidRPr="00311BB2" w:rsidRDefault="00E076E7" w:rsidP="00311BB2">
      <w:pPr>
        <w:numPr>
          <w:ilvl w:val="3"/>
          <w:numId w:val="21"/>
        </w:numPr>
        <w:tabs>
          <w:tab w:val="clear" w:pos="2880"/>
          <w:tab w:val="num" w:pos="2160"/>
        </w:tabs>
        <w:ind w:left="2160" w:right="54"/>
      </w:pPr>
      <w:r w:rsidRPr="00311BB2">
        <w:rPr>
          <w:iCs/>
        </w:rPr>
        <w:t>Restricted or supervised visitation, if the resident’s visitor(s) are deemed to be a danger to the resident, other residents, and/or staff.</w:t>
      </w:r>
    </w:p>
    <w:p w:rsidR="00E076E7" w:rsidRPr="00311BB2" w:rsidRDefault="00E076E7" w:rsidP="00EF6315">
      <w:pPr>
        <w:numPr>
          <w:ilvl w:val="3"/>
          <w:numId w:val="21"/>
        </w:numPr>
        <w:tabs>
          <w:tab w:val="clear" w:pos="2880"/>
          <w:tab w:val="num" w:pos="2160"/>
        </w:tabs>
        <w:ind w:left="2160" w:right="-36"/>
      </w:pPr>
      <w:r w:rsidRPr="00311BB2">
        <w:rPr>
          <w:iCs/>
        </w:rPr>
        <w:t>Voluntary drug testing if there are concerns that suspected drug use could adversely affect the resident’s condition.</w:t>
      </w:r>
    </w:p>
    <w:p w:rsidR="00E076E7" w:rsidRPr="00311BB2" w:rsidRDefault="00E076E7" w:rsidP="00311BB2">
      <w:pPr>
        <w:numPr>
          <w:ilvl w:val="3"/>
          <w:numId w:val="21"/>
        </w:numPr>
        <w:tabs>
          <w:tab w:val="clear" w:pos="2880"/>
          <w:tab w:val="num" w:pos="2160"/>
        </w:tabs>
        <w:ind w:left="2160" w:right="54"/>
      </w:pPr>
      <w:r w:rsidRPr="00311BB2">
        <w:rPr>
          <w:iCs/>
        </w:rPr>
        <w:t>Voluntary inspections, if there is reasonable suspicion of possession of illegal drugs, weapons or other unauthorized items which could endanger the resident or others.</w:t>
      </w:r>
    </w:p>
    <w:p w:rsidR="00E076E7" w:rsidRPr="00311BB2" w:rsidRDefault="00E076E7" w:rsidP="00311BB2">
      <w:pPr>
        <w:numPr>
          <w:ilvl w:val="2"/>
          <w:numId w:val="21"/>
        </w:numPr>
        <w:tabs>
          <w:tab w:val="clear" w:pos="2160"/>
          <w:tab w:val="num" w:pos="1620"/>
        </w:tabs>
        <w:ind w:left="1620" w:right="54"/>
      </w:pPr>
      <w:r w:rsidRPr="00311BB2">
        <w:rPr>
          <w:iCs/>
        </w:rPr>
        <w:t>Referral to local law enforcement for suspicion of a crime in accordance with state laws, such as possession of illegal substances, paraphernalia or weapons.</w:t>
      </w:r>
    </w:p>
    <w:p w:rsidR="00843C24" w:rsidRPr="00311BB2" w:rsidRDefault="00843C24" w:rsidP="00311BB2">
      <w:pPr>
        <w:pStyle w:val="ListParagraph"/>
        <w:numPr>
          <w:ilvl w:val="0"/>
          <w:numId w:val="21"/>
        </w:numPr>
        <w:spacing w:before="120"/>
        <w:ind w:right="54"/>
        <w:contextualSpacing w:val="0"/>
      </w:pPr>
      <w:r w:rsidRPr="00311BB2">
        <w:t xml:space="preserve">All facility staff, including contracted staff and volunteers, shall receive education to ensure appropriate competencies and skill sets for meeting the behavioral health needs of residents.  Education shall be based on the role of the staff member and </w:t>
      </w:r>
      <w:r w:rsidR="00875163" w:rsidRPr="00311BB2">
        <w:t xml:space="preserve">resident </w:t>
      </w:r>
      <w:r w:rsidRPr="00311BB2">
        <w:t xml:space="preserve">needs identified through the facility assessment. </w:t>
      </w:r>
      <w:r w:rsidRPr="00311BB2">
        <w:rPr>
          <w:iCs/>
        </w:rPr>
        <w:t>Behavioral health training as determined by the facility assessment will include, but is not limited to, the competencies and skills necessary to provide the following:</w:t>
      </w:r>
    </w:p>
    <w:p w:rsidR="00843C24" w:rsidRPr="00311BB2" w:rsidRDefault="00843C24" w:rsidP="00311BB2">
      <w:pPr>
        <w:pStyle w:val="ListParagraph"/>
        <w:numPr>
          <w:ilvl w:val="1"/>
          <w:numId w:val="21"/>
        </w:numPr>
        <w:tabs>
          <w:tab w:val="clear" w:pos="1440"/>
          <w:tab w:val="num" w:pos="1080"/>
        </w:tabs>
        <w:ind w:left="1080" w:right="144"/>
        <w:contextualSpacing w:val="0"/>
      </w:pPr>
      <w:r w:rsidRPr="00311BB2">
        <w:rPr>
          <w:iCs/>
        </w:rPr>
        <w:t xml:space="preserve">Person-centered care and services that reflect the resident’s goals for care. </w:t>
      </w:r>
    </w:p>
    <w:p w:rsidR="00843C24" w:rsidRPr="00311BB2" w:rsidRDefault="00843C24" w:rsidP="00311BB2">
      <w:pPr>
        <w:pStyle w:val="ListParagraph"/>
        <w:numPr>
          <w:ilvl w:val="1"/>
          <w:numId w:val="21"/>
        </w:numPr>
        <w:tabs>
          <w:tab w:val="clear" w:pos="1440"/>
          <w:tab w:val="num" w:pos="1080"/>
        </w:tabs>
        <w:ind w:left="1080" w:right="144"/>
        <w:contextualSpacing w:val="0"/>
      </w:pPr>
      <w:r w:rsidRPr="00311BB2">
        <w:rPr>
          <w:iCs/>
        </w:rPr>
        <w:t xml:space="preserve">Interpersonal communication that promotes mental and psychosocial well-being. </w:t>
      </w:r>
    </w:p>
    <w:p w:rsidR="00843C24" w:rsidRPr="00311BB2" w:rsidRDefault="00843C24" w:rsidP="00311BB2">
      <w:pPr>
        <w:pStyle w:val="ListParagraph"/>
        <w:numPr>
          <w:ilvl w:val="1"/>
          <w:numId w:val="21"/>
        </w:numPr>
        <w:tabs>
          <w:tab w:val="clear" w:pos="1440"/>
          <w:tab w:val="num" w:pos="1080"/>
        </w:tabs>
        <w:ind w:left="1080" w:right="144"/>
        <w:contextualSpacing w:val="0"/>
      </w:pPr>
      <w:r w:rsidRPr="00311BB2">
        <w:rPr>
          <w:iCs/>
        </w:rPr>
        <w:t xml:space="preserve">Meaningful activities which promote engagement and positive meaningful relationships. </w:t>
      </w:r>
    </w:p>
    <w:p w:rsidR="00843C24" w:rsidRPr="00311BB2" w:rsidRDefault="00843C24" w:rsidP="00311BB2">
      <w:pPr>
        <w:pStyle w:val="ListParagraph"/>
        <w:numPr>
          <w:ilvl w:val="1"/>
          <w:numId w:val="21"/>
        </w:numPr>
        <w:tabs>
          <w:tab w:val="clear" w:pos="1440"/>
          <w:tab w:val="num" w:pos="1080"/>
        </w:tabs>
        <w:ind w:left="1080" w:right="144"/>
        <w:contextualSpacing w:val="0"/>
      </w:pPr>
      <w:r w:rsidRPr="00311BB2">
        <w:rPr>
          <w:iCs/>
        </w:rPr>
        <w:t>An environment and atmosphere that is conducive to mental and psychosocial well-being.</w:t>
      </w:r>
    </w:p>
    <w:p w:rsidR="00843C24" w:rsidRPr="00311BB2" w:rsidRDefault="00843C24" w:rsidP="00311BB2">
      <w:pPr>
        <w:pStyle w:val="ListParagraph"/>
        <w:numPr>
          <w:ilvl w:val="1"/>
          <w:numId w:val="21"/>
        </w:numPr>
        <w:tabs>
          <w:tab w:val="clear" w:pos="1440"/>
          <w:tab w:val="num" w:pos="1080"/>
        </w:tabs>
        <w:ind w:left="1080" w:right="144"/>
        <w:contextualSpacing w:val="0"/>
      </w:pPr>
      <w:r w:rsidRPr="00311BB2">
        <w:rPr>
          <w:iCs/>
        </w:rPr>
        <w:t>Individualized, non-pharmacological approaches to care.</w:t>
      </w:r>
    </w:p>
    <w:p w:rsidR="00843C24" w:rsidRPr="00311BB2" w:rsidRDefault="00843C24" w:rsidP="00311BB2">
      <w:pPr>
        <w:pStyle w:val="ListParagraph"/>
        <w:numPr>
          <w:ilvl w:val="1"/>
          <w:numId w:val="21"/>
        </w:numPr>
        <w:tabs>
          <w:tab w:val="clear" w:pos="1440"/>
          <w:tab w:val="num" w:pos="1080"/>
        </w:tabs>
        <w:ind w:left="1080" w:right="144"/>
        <w:contextualSpacing w:val="0"/>
      </w:pPr>
      <w:r w:rsidRPr="00311BB2">
        <w:rPr>
          <w:iCs/>
        </w:rPr>
        <w:t>Care specific to the individual needs of residents that are diagnosed with a mental, psychosocial, or substance use disorder, a history of trauma and/or post-traumatic stress disorder,</w:t>
      </w:r>
      <w:r w:rsidR="00FF5BB9" w:rsidRPr="00311BB2">
        <w:rPr>
          <w:iCs/>
        </w:rPr>
        <w:t xml:space="preserve"> substance use disorder,</w:t>
      </w:r>
      <w:r w:rsidRPr="00311BB2">
        <w:rPr>
          <w:iCs/>
        </w:rPr>
        <w:t xml:space="preserve"> or other behavioral health condition</w:t>
      </w:r>
      <w:r w:rsidR="00FF5BB9" w:rsidRPr="00311BB2">
        <w:rPr>
          <w:iCs/>
        </w:rPr>
        <w:t>s</w:t>
      </w:r>
      <w:r w:rsidRPr="00311BB2">
        <w:rPr>
          <w:iCs/>
        </w:rPr>
        <w:t>.</w:t>
      </w:r>
    </w:p>
    <w:p w:rsidR="00792BB9" w:rsidRPr="00311BB2" w:rsidRDefault="00843C24" w:rsidP="00311BB2">
      <w:pPr>
        <w:pStyle w:val="ListParagraph"/>
        <w:numPr>
          <w:ilvl w:val="1"/>
          <w:numId w:val="21"/>
        </w:numPr>
        <w:tabs>
          <w:tab w:val="clear" w:pos="1440"/>
          <w:tab w:val="num" w:pos="1080"/>
        </w:tabs>
        <w:ind w:left="1080" w:right="144"/>
        <w:contextualSpacing w:val="0"/>
      </w:pPr>
      <w:r w:rsidRPr="00311BB2">
        <w:rPr>
          <w:iCs/>
        </w:rPr>
        <w:t>Care specific to the individual needs of residents that are diagnosed with dementia.</w:t>
      </w:r>
    </w:p>
    <w:p w:rsidR="00792BB9" w:rsidRPr="00311BB2" w:rsidRDefault="00792BB9" w:rsidP="00311BB2">
      <w:pPr>
        <w:pStyle w:val="ListParagraph"/>
        <w:numPr>
          <w:ilvl w:val="1"/>
          <w:numId w:val="21"/>
        </w:numPr>
        <w:tabs>
          <w:tab w:val="clear" w:pos="1440"/>
          <w:tab w:val="num" w:pos="1080"/>
        </w:tabs>
        <w:ind w:left="1080" w:right="144"/>
        <w:contextualSpacing w:val="0"/>
      </w:pPr>
      <w:r w:rsidRPr="00311BB2">
        <w:rPr>
          <w:iCs/>
        </w:rPr>
        <w:t>Care specific to residents with ethnic, cultural, or religious factors that may need to be considered to meet resident needs, such as activities, food preferences, and any other aspect of care.</w:t>
      </w:r>
    </w:p>
    <w:p w:rsidR="005D637E" w:rsidRPr="00311BB2" w:rsidRDefault="00062430" w:rsidP="00311BB2">
      <w:pPr>
        <w:numPr>
          <w:ilvl w:val="0"/>
          <w:numId w:val="21"/>
        </w:numPr>
        <w:tabs>
          <w:tab w:val="clear" w:pos="360"/>
        </w:tabs>
        <w:spacing w:before="120"/>
        <w:ind w:right="54"/>
      </w:pPr>
      <w:r w:rsidRPr="00311BB2">
        <w:t xml:space="preserve">Facility staff will implement person-centered care approaches designed to meet the individual </w:t>
      </w:r>
      <w:r w:rsidRPr="00311BB2">
        <w:rPr>
          <w:iCs/>
        </w:rPr>
        <w:t xml:space="preserve">goals and </w:t>
      </w:r>
      <w:r w:rsidRPr="00311BB2">
        <w:t>needs of each resident, which includes non-pharmacological interventions.</w:t>
      </w:r>
      <w:r w:rsidR="00792BB9" w:rsidRPr="00311BB2">
        <w:t xml:space="preserve"> </w:t>
      </w:r>
      <w:r w:rsidR="00792BB9" w:rsidRPr="00311BB2">
        <w:rPr>
          <w:color w:val="000000"/>
        </w:rPr>
        <w:t xml:space="preserve">Examples of individualized, non-pharmacological interventions to help meet behavioral health </w:t>
      </w:r>
      <w:r w:rsidR="00792BB9" w:rsidRPr="00311BB2">
        <w:t xml:space="preserve">needs </w:t>
      </w:r>
      <w:r w:rsidR="00792BB9" w:rsidRPr="00311BB2">
        <w:rPr>
          <w:iCs/>
        </w:rPr>
        <w:t xml:space="preserve">of all ages </w:t>
      </w:r>
      <w:r w:rsidR="00792BB9" w:rsidRPr="00311BB2">
        <w:t xml:space="preserve">may </w:t>
      </w:r>
      <w:r w:rsidR="00792BB9" w:rsidRPr="00311BB2">
        <w:rPr>
          <w:color w:val="000000"/>
        </w:rPr>
        <w:t>include, but are not limited to</w:t>
      </w:r>
      <w:r w:rsidR="005D637E" w:rsidRPr="00311BB2">
        <w:t>:</w:t>
      </w:r>
    </w:p>
    <w:p w:rsidR="005D637E" w:rsidRPr="00311BB2" w:rsidRDefault="005D637E" w:rsidP="00311BB2">
      <w:pPr>
        <w:pStyle w:val="ListParagraph"/>
        <w:numPr>
          <w:ilvl w:val="1"/>
          <w:numId w:val="21"/>
        </w:numPr>
        <w:tabs>
          <w:tab w:val="clear" w:pos="1440"/>
          <w:tab w:val="num" w:pos="1080"/>
        </w:tabs>
        <w:ind w:left="1080" w:right="54"/>
        <w:contextualSpacing w:val="0"/>
      </w:pPr>
      <w:r w:rsidRPr="00311BB2">
        <w:t>Ensuring adequate hydration and nutrition (e.g., enhance taste and presentation of food, addressing food preferences to improve appetite and reduce the need for medications intended to stimulate appetite);</w:t>
      </w:r>
    </w:p>
    <w:p w:rsidR="005D637E" w:rsidRPr="00311BB2" w:rsidRDefault="00134748" w:rsidP="00311BB2">
      <w:pPr>
        <w:pStyle w:val="ListParagraph"/>
        <w:numPr>
          <w:ilvl w:val="1"/>
          <w:numId w:val="21"/>
        </w:numPr>
        <w:tabs>
          <w:tab w:val="clear" w:pos="1440"/>
          <w:tab w:val="num" w:pos="1080"/>
        </w:tabs>
        <w:ind w:left="1080" w:right="54"/>
        <w:contextualSpacing w:val="0"/>
      </w:pPr>
      <w:r w:rsidRPr="00311BB2">
        <w:t>Exercise;</w:t>
      </w:r>
    </w:p>
    <w:p w:rsidR="005D637E" w:rsidRPr="00311BB2" w:rsidRDefault="005D637E" w:rsidP="00311BB2">
      <w:pPr>
        <w:pStyle w:val="ListParagraph"/>
        <w:numPr>
          <w:ilvl w:val="1"/>
          <w:numId w:val="21"/>
        </w:numPr>
        <w:tabs>
          <w:tab w:val="clear" w:pos="1440"/>
          <w:tab w:val="num" w:pos="1080"/>
        </w:tabs>
        <w:ind w:left="1080" w:right="54"/>
        <w:contextualSpacing w:val="0"/>
      </w:pPr>
      <w:r w:rsidRPr="00311BB2">
        <w:t>Pain relief</w:t>
      </w:r>
      <w:r w:rsidR="004E6F01" w:rsidRPr="00311BB2">
        <w:t>;</w:t>
      </w:r>
    </w:p>
    <w:p w:rsidR="005D637E" w:rsidRPr="00311BB2" w:rsidRDefault="005D637E" w:rsidP="00311BB2">
      <w:pPr>
        <w:pStyle w:val="ListParagraph"/>
        <w:numPr>
          <w:ilvl w:val="1"/>
          <w:numId w:val="21"/>
        </w:numPr>
        <w:tabs>
          <w:tab w:val="clear" w:pos="1440"/>
          <w:tab w:val="num" w:pos="1080"/>
        </w:tabs>
        <w:ind w:left="1080" w:right="54"/>
        <w:contextualSpacing w:val="0"/>
      </w:pPr>
      <w:r w:rsidRPr="00311BB2">
        <w:t>Individualizing sleep and dining routines</w:t>
      </w:r>
      <w:r w:rsidR="004E6F01" w:rsidRPr="00311BB2">
        <w:t>;</w:t>
      </w:r>
    </w:p>
    <w:p w:rsidR="005D637E" w:rsidRPr="00311BB2" w:rsidRDefault="005D637E" w:rsidP="00311BB2">
      <w:pPr>
        <w:pStyle w:val="ListParagraph"/>
        <w:numPr>
          <w:ilvl w:val="1"/>
          <w:numId w:val="21"/>
        </w:numPr>
        <w:tabs>
          <w:tab w:val="clear" w:pos="1440"/>
          <w:tab w:val="num" w:pos="1080"/>
        </w:tabs>
        <w:ind w:left="1080" w:right="54"/>
        <w:contextualSpacing w:val="0"/>
      </w:pPr>
      <w:r w:rsidRPr="00311BB2">
        <w:t>Considerations for restroom use, incontinence and increasing dietary fiber to prevent or reduce constipation</w:t>
      </w:r>
      <w:r w:rsidR="004E6F01" w:rsidRPr="00311BB2">
        <w:t>;</w:t>
      </w:r>
    </w:p>
    <w:p w:rsidR="005D637E" w:rsidRPr="00311BB2" w:rsidRDefault="005D637E" w:rsidP="00311BB2">
      <w:pPr>
        <w:pStyle w:val="ListParagraph"/>
        <w:numPr>
          <w:ilvl w:val="1"/>
          <w:numId w:val="21"/>
        </w:numPr>
        <w:tabs>
          <w:tab w:val="clear" w:pos="1440"/>
          <w:tab w:val="num" w:pos="1080"/>
        </w:tabs>
        <w:ind w:left="1080" w:right="54"/>
        <w:contextualSpacing w:val="0"/>
      </w:pPr>
      <w:r w:rsidRPr="00311BB2">
        <w:t>Adjusting the environment to be more individually preferred or homelike</w:t>
      </w:r>
      <w:r w:rsidR="004E6F01" w:rsidRPr="00311BB2">
        <w:t>;</w:t>
      </w:r>
    </w:p>
    <w:p w:rsidR="005D637E" w:rsidRPr="00311BB2" w:rsidRDefault="005D637E" w:rsidP="00311BB2">
      <w:pPr>
        <w:pStyle w:val="ListParagraph"/>
        <w:numPr>
          <w:ilvl w:val="1"/>
          <w:numId w:val="21"/>
        </w:numPr>
        <w:tabs>
          <w:tab w:val="clear" w:pos="1440"/>
          <w:tab w:val="num" w:pos="1080"/>
        </w:tabs>
        <w:ind w:left="1080" w:right="54"/>
        <w:contextualSpacing w:val="0"/>
      </w:pPr>
      <w:r w:rsidRPr="00311BB2">
        <w:t>Consistent staffing to optimize familiarity</w:t>
      </w:r>
      <w:r w:rsidR="004E6F01" w:rsidRPr="00311BB2">
        <w:t>;</w:t>
      </w:r>
    </w:p>
    <w:p w:rsidR="00792BB9" w:rsidRPr="00311BB2" w:rsidRDefault="005D637E" w:rsidP="00311BB2">
      <w:pPr>
        <w:pStyle w:val="ListParagraph"/>
        <w:numPr>
          <w:ilvl w:val="1"/>
          <w:numId w:val="21"/>
        </w:numPr>
        <w:tabs>
          <w:tab w:val="clear" w:pos="1440"/>
          <w:tab w:val="num" w:pos="1080"/>
        </w:tabs>
        <w:ind w:left="1080" w:right="54"/>
        <w:contextualSpacing w:val="0"/>
      </w:pPr>
      <w:r w:rsidRPr="00311BB2">
        <w:t>Supporting the resident through meaningful activities that match his/her individual abilities, interests and needs</w:t>
      </w:r>
      <w:r w:rsidR="00792BB9" w:rsidRPr="00311BB2">
        <w:t>;</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rPr>
          <w:iCs/>
        </w:rPr>
        <w:t xml:space="preserve">Assisting the resident outdoors in the sunshine and fresh air (e.g. in a non-smoking area for a non-smoking resident);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rPr>
          <w:iCs/>
        </w:rPr>
        <w:t xml:space="preserve">Providing access to pets or animals for the resident who enjoys pets (e.g. a cat for a resident who used to have a cat of their own);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rPr>
          <w:iCs/>
        </w:rPr>
        <w:t xml:space="preserve">Assisting the resident to participate in activities that support their spiritual needs;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rPr>
          <w:iCs/>
        </w:rPr>
        <w:t xml:space="preserve">Assisting with the opportunity for meditation and associated physical activity (e.g. chair yoga);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rPr>
          <w:iCs/>
        </w:rPr>
        <w:t xml:space="preserve">Focusing the resident on activities that decrease stress and increase awareness of actual surroundings, such as familiar activities; offering verbal reassurance, especially in terms of keeping the resident safe; and acknowledging that the resident’s experience is real to her/him;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t xml:space="preserve">Utilizing techniques such as music, art, </w:t>
      </w:r>
      <w:r w:rsidRPr="00311BB2">
        <w:rPr>
          <w:iCs/>
        </w:rPr>
        <w:t xml:space="preserve">electronics/computer technology systems, </w:t>
      </w:r>
      <w:r w:rsidRPr="00311BB2">
        <w:t xml:space="preserve">massage, </w:t>
      </w:r>
      <w:r w:rsidRPr="00311BB2">
        <w:rPr>
          <w:iCs/>
        </w:rPr>
        <w:t>essential oils</w:t>
      </w:r>
      <w:r w:rsidRPr="00311BB2">
        <w:t xml:space="preserve">, reminiscing;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t xml:space="preserve">Assisting residents with </w:t>
      </w:r>
      <w:r w:rsidRPr="00311BB2">
        <w:rPr>
          <w:iCs/>
        </w:rPr>
        <w:t xml:space="preserve">SUDs </w:t>
      </w:r>
      <w:r w:rsidRPr="00311BB2">
        <w:t xml:space="preserve">to access counseling (e.g., </w:t>
      </w:r>
      <w:r w:rsidRPr="00311BB2">
        <w:rPr>
          <w:iCs/>
        </w:rPr>
        <w:t>individual or group counseling services, 12-step programs, and support groups</w:t>
      </w:r>
      <w:r w:rsidRPr="00311BB2">
        <w:t>) to the fullest degree possible</w:t>
      </w:r>
      <w:r w:rsidRPr="00311BB2">
        <w:rPr>
          <w:iCs/>
        </w:rPr>
        <w:t xml:space="preserve">; </w:t>
      </w:r>
    </w:p>
    <w:p w:rsidR="00792BB9" w:rsidRPr="00311BB2" w:rsidRDefault="00792BB9" w:rsidP="00311BB2">
      <w:pPr>
        <w:pStyle w:val="ListParagraph"/>
        <w:numPr>
          <w:ilvl w:val="1"/>
          <w:numId w:val="21"/>
        </w:numPr>
        <w:tabs>
          <w:tab w:val="clear" w:pos="1440"/>
          <w:tab w:val="num" w:pos="1080"/>
        </w:tabs>
        <w:ind w:left="1080" w:right="54"/>
        <w:contextualSpacing w:val="0"/>
      </w:pPr>
      <w:r w:rsidRPr="00311BB2">
        <w:rPr>
          <w:iCs/>
        </w:rPr>
        <w:t xml:space="preserve">Assisting residents with access to therapies, such as psychotherapy, behavior modification, cognitive behavioral therapy, and problem solving therapy; and </w:t>
      </w:r>
    </w:p>
    <w:p w:rsidR="005D637E" w:rsidRPr="00311BB2" w:rsidRDefault="00792BB9" w:rsidP="00311BB2">
      <w:pPr>
        <w:pStyle w:val="ListParagraph"/>
        <w:numPr>
          <w:ilvl w:val="1"/>
          <w:numId w:val="21"/>
        </w:numPr>
        <w:tabs>
          <w:tab w:val="clear" w:pos="1440"/>
          <w:tab w:val="num" w:pos="1080"/>
        </w:tabs>
        <w:ind w:left="1080" w:right="54"/>
        <w:contextualSpacing w:val="0"/>
      </w:pPr>
      <w:r w:rsidRPr="00311BB2">
        <w:rPr>
          <w:iCs/>
        </w:rPr>
        <w:t>Providing support with skills related to verbal de-escalation, coping skills, and stress management.</w:t>
      </w:r>
    </w:p>
    <w:p w:rsidR="00E02AC3" w:rsidRPr="00311BB2" w:rsidRDefault="00E02AC3" w:rsidP="00311BB2">
      <w:pPr>
        <w:numPr>
          <w:ilvl w:val="0"/>
          <w:numId w:val="21"/>
        </w:numPr>
        <w:tabs>
          <w:tab w:val="clear" w:pos="360"/>
        </w:tabs>
        <w:spacing w:before="120" w:after="120"/>
        <w:ind w:right="54"/>
      </w:pPr>
      <w:r w:rsidRPr="00311BB2">
        <w:t xml:space="preserve">The Social Services Director shall serve as the facility’s contact person for questions regarding behavioral services provided by the facility </w:t>
      </w:r>
      <w:r w:rsidR="009F4249" w:rsidRPr="00311BB2">
        <w:t xml:space="preserve">and </w:t>
      </w:r>
      <w:r w:rsidRPr="00311BB2">
        <w:t>outside sources</w:t>
      </w:r>
      <w:r w:rsidR="00A264BE" w:rsidRPr="00311BB2">
        <w:t xml:space="preserve"> such as physician, psychiatrists</w:t>
      </w:r>
      <w:r w:rsidR="00134748" w:rsidRPr="00311BB2">
        <w:t>,</w:t>
      </w:r>
      <w:r w:rsidR="00A264BE" w:rsidRPr="00311BB2">
        <w:t xml:space="preserve"> or neurologists</w:t>
      </w:r>
      <w:r w:rsidRPr="00311BB2">
        <w:t>.</w:t>
      </w:r>
    </w:p>
    <w:p w:rsidR="00B02906" w:rsidRPr="00311BB2" w:rsidRDefault="00B02906" w:rsidP="00311BB2">
      <w:pPr>
        <w:ind w:right="54"/>
        <w:rPr>
          <w:b/>
        </w:rPr>
      </w:pPr>
    </w:p>
    <w:p w:rsidR="00B02906" w:rsidRPr="00311BB2" w:rsidRDefault="00B02906" w:rsidP="00311BB2">
      <w:pPr>
        <w:ind w:right="54"/>
        <w:rPr>
          <w:b/>
        </w:rPr>
      </w:pPr>
    </w:p>
    <w:p w:rsidR="00B02906" w:rsidRPr="00311BB2" w:rsidRDefault="00B02906" w:rsidP="00311BB2">
      <w:pPr>
        <w:ind w:right="54"/>
        <w:rPr>
          <w:b/>
        </w:rPr>
      </w:pPr>
    </w:p>
    <w:p w:rsidR="00B02906" w:rsidRDefault="00B02906"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Default="00311BB2" w:rsidP="00311BB2">
      <w:pPr>
        <w:ind w:right="54"/>
        <w:rPr>
          <w:b/>
        </w:rPr>
      </w:pPr>
    </w:p>
    <w:p w:rsidR="00311BB2" w:rsidRPr="00311BB2" w:rsidRDefault="00311BB2" w:rsidP="00311BB2">
      <w:pPr>
        <w:ind w:right="54"/>
        <w:rPr>
          <w:b/>
        </w:rPr>
      </w:pPr>
    </w:p>
    <w:p w:rsidR="00B02906" w:rsidRPr="00311BB2" w:rsidRDefault="00B02906" w:rsidP="00311BB2">
      <w:pPr>
        <w:ind w:right="54"/>
        <w:rPr>
          <w:b/>
        </w:rPr>
      </w:pPr>
    </w:p>
    <w:p w:rsidR="004A7F53" w:rsidRPr="004E6F01" w:rsidRDefault="004A7F53" w:rsidP="00311BB2">
      <w:pPr>
        <w:spacing w:before="60" w:after="60"/>
        <w:ind w:right="54"/>
        <w:rPr>
          <w:b/>
          <w:sz w:val="20"/>
          <w:szCs w:val="20"/>
        </w:rPr>
      </w:pPr>
      <w:r w:rsidRPr="004E6F01">
        <w:rPr>
          <w:b/>
          <w:sz w:val="20"/>
          <w:szCs w:val="20"/>
        </w:rPr>
        <w:t>Reference</w:t>
      </w:r>
      <w:r w:rsidR="004E6F01">
        <w:rPr>
          <w:b/>
          <w:sz w:val="20"/>
          <w:szCs w:val="20"/>
        </w:rPr>
        <w:t>s:</w:t>
      </w:r>
    </w:p>
    <w:p w:rsidR="004A7F53" w:rsidRPr="004E6F01" w:rsidRDefault="004A7F53" w:rsidP="00311BB2">
      <w:pPr>
        <w:pStyle w:val="Bibliography"/>
        <w:spacing w:before="60" w:after="60"/>
        <w:ind w:right="54"/>
        <w:rPr>
          <w:noProof/>
          <w:sz w:val="20"/>
          <w:szCs w:val="20"/>
        </w:rPr>
      </w:pPr>
      <w:r w:rsidRPr="004E6F01">
        <w:rPr>
          <w:noProof/>
          <w:sz w:val="20"/>
          <w:szCs w:val="20"/>
        </w:rPr>
        <w:t>Centers for Medicare &amp; Medicaid Services, Department of Health and Human Services. State Operations Manual (SOM): Appendix PP Guidance to Surveyors for Long Term Care Facilities. (</w:t>
      </w:r>
      <w:r w:rsidR="00CD3A5B">
        <w:rPr>
          <w:noProof/>
          <w:sz w:val="20"/>
          <w:szCs w:val="20"/>
        </w:rPr>
        <w:t>October 2022</w:t>
      </w:r>
      <w:r w:rsidRPr="004E6F01">
        <w:rPr>
          <w:noProof/>
          <w:sz w:val="20"/>
          <w:szCs w:val="20"/>
        </w:rPr>
        <w:t xml:space="preserve"> Revision)  </w:t>
      </w:r>
      <w:r w:rsidRPr="004E6F01">
        <w:rPr>
          <w:b/>
          <w:noProof/>
          <w:sz w:val="20"/>
          <w:szCs w:val="20"/>
        </w:rPr>
        <w:t>F740</w:t>
      </w:r>
      <w:r w:rsidRPr="004E6F01">
        <w:rPr>
          <w:noProof/>
          <w:sz w:val="20"/>
          <w:szCs w:val="20"/>
        </w:rPr>
        <w:t xml:space="preserve"> – Behavioral Health Services. 42 C.F.R. §483.40.</w:t>
      </w:r>
    </w:p>
    <w:p w:rsidR="00A264BE" w:rsidRPr="004E6F01" w:rsidRDefault="00A264BE" w:rsidP="00311BB2">
      <w:pPr>
        <w:pStyle w:val="Bibliography"/>
        <w:spacing w:before="60" w:after="60"/>
        <w:ind w:right="54"/>
        <w:rPr>
          <w:noProof/>
          <w:sz w:val="20"/>
          <w:szCs w:val="20"/>
        </w:rPr>
      </w:pPr>
      <w:r w:rsidRPr="004E6F01">
        <w:rPr>
          <w:noProof/>
          <w:sz w:val="20"/>
          <w:szCs w:val="20"/>
        </w:rPr>
        <w:t>Centers for Medicare &amp; Medicaid Services, Department of Health and Human Services. State Operations Manual (SOM): Appendix PP Guidance to Surveyors for Long Term Care Facilities. (</w:t>
      </w:r>
      <w:r w:rsidR="00CD3A5B">
        <w:rPr>
          <w:noProof/>
          <w:sz w:val="20"/>
          <w:szCs w:val="20"/>
        </w:rPr>
        <w:t>October 2022</w:t>
      </w:r>
      <w:r w:rsidRPr="004E6F01">
        <w:rPr>
          <w:noProof/>
          <w:sz w:val="20"/>
          <w:szCs w:val="20"/>
        </w:rPr>
        <w:t xml:space="preserve"> Revision)  </w:t>
      </w:r>
      <w:r w:rsidRPr="004E6F01">
        <w:rPr>
          <w:b/>
          <w:noProof/>
          <w:sz w:val="20"/>
          <w:szCs w:val="20"/>
        </w:rPr>
        <w:t>F741</w:t>
      </w:r>
      <w:r w:rsidRPr="004E6F01">
        <w:rPr>
          <w:noProof/>
          <w:sz w:val="20"/>
          <w:szCs w:val="20"/>
        </w:rPr>
        <w:t xml:space="preserve"> – </w:t>
      </w:r>
      <w:r w:rsidR="00BE4AFD">
        <w:rPr>
          <w:noProof/>
          <w:sz w:val="20"/>
          <w:szCs w:val="20"/>
        </w:rPr>
        <w:t xml:space="preserve">Sufficient/Competent Staff - </w:t>
      </w:r>
      <w:r w:rsidRPr="004E6F01">
        <w:rPr>
          <w:noProof/>
          <w:sz w:val="20"/>
          <w:szCs w:val="20"/>
        </w:rPr>
        <w:t xml:space="preserve">Behavioral Health </w:t>
      </w:r>
      <w:r w:rsidR="00BE4AFD">
        <w:rPr>
          <w:noProof/>
          <w:sz w:val="20"/>
          <w:szCs w:val="20"/>
        </w:rPr>
        <w:t>Needs</w:t>
      </w:r>
      <w:r w:rsidRPr="004E6F01">
        <w:rPr>
          <w:noProof/>
          <w:sz w:val="20"/>
          <w:szCs w:val="20"/>
        </w:rPr>
        <w:t>. 42 C.F.R. §483.40.</w:t>
      </w:r>
      <w:bookmarkStart w:id="0" w:name="_GoBack"/>
      <w:bookmarkEnd w:id="0"/>
    </w:p>
    <w:p w:rsidR="004A7F53" w:rsidRDefault="000F57B9" w:rsidP="00311BB2">
      <w:pPr>
        <w:pStyle w:val="Bibliography"/>
        <w:spacing w:before="60" w:after="60"/>
        <w:ind w:right="54"/>
        <w:rPr>
          <w:noProof/>
          <w:sz w:val="20"/>
          <w:szCs w:val="20"/>
        </w:rPr>
      </w:pPr>
      <w:r w:rsidRPr="004E6F01">
        <w:rPr>
          <w:noProof/>
          <w:sz w:val="20"/>
          <w:szCs w:val="20"/>
        </w:rPr>
        <w:t>Centers for Medicare &amp; Medicaid Services, Department of Health and Human Services. State Operations Manual (SOM): Appendix PP Guidance to Surveyors for Long Term Care Facilities. (</w:t>
      </w:r>
      <w:r w:rsidR="00C162F7">
        <w:rPr>
          <w:noProof/>
          <w:sz w:val="20"/>
          <w:szCs w:val="20"/>
        </w:rPr>
        <w:t>October 2022</w:t>
      </w:r>
      <w:r w:rsidRPr="004E6F01">
        <w:rPr>
          <w:noProof/>
          <w:sz w:val="20"/>
          <w:szCs w:val="20"/>
        </w:rPr>
        <w:t xml:space="preserve"> Revision)  </w:t>
      </w:r>
      <w:r w:rsidRPr="004E6F01">
        <w:rPr>
          <w:b/>
          <w:noProof/>
          <w:sz w:val="20"/>
          <w:szCs w:val="20"/>
        </w:rPr>
        <w:t>F742</w:t>
      </w:r>
      <w:r w:rsidRPr="004E6F01">
        <w:rPr>
          <w:noProof/>
          <w:sz w:val="20"/>
          <w:szCs w:val="20"/>
        </w:rPr>
        <w:t xml:space="preserve"> –</w:t>
      </w:r>
      <w:r w:rsidR="00BE4AFD">
        <w:rPr>
          <w:noProof/>
          <w:sz w:val="20"/>
          <w:szCs w:val="20"/>
        </w:rPr>
        <w:t xml:space="preserve"> Treatment for Mental/Psychosocial Concerns</w:t>
      </w:r>
      <w:r w:rsidRPr="004E6F01">
        <w:rPr>
          <w:noProof/>
          <w:sz w:val="20"/>
          <w:szCs w:val="20"/>
        </w:rPr>
        <w:t>. 42 C.F.R. §483.40.</w:t>
      </w:r>
    </w:p>
    <w:p w:rsidR="00843C24" w:rsidRPr="00311BB2" w:rsidRDefault="00843C24" w:rsidP="00311BB2">
      <w:pPr>
        <w:pStyle w:val="Bibliography"/>
        <w:spacing w:before="60" w:after="60"/>
        <w:ind w:right="54"/>
        <w:rPr>
          <w:noProof/>
          <w:sz w:val="20"/>
          <w:szCs w:val="20"/>
        </w:rPr>
      </w:pPr>
      <w:r w:rsidRPr="004E6F01">
        <w:rPr>
          <w:noProof/>
          <w:sz w:val="20"/>
          <w:szCs w:val="20"/>
        </w:rPr>
        <w:t>Centers for Medicare &amp; Medicaid Services, Department of Health and Human Services. State Operations Manual (SOM): Appendix PP Guidance to Surveyors for Long Term Care Facilities. (</w:t>
      </w:r>
      <w:r w:rsidR="008313A1">
        <w:rPr>
          <w:noProof/>
          <w:sz w:val="20"/>
          <w:szCs w:val="20"/>
        </w:rPr>
        <w:t>October 2022</w:t>
      </w:r>
      <w:r w:rsidRPr="004E6F01">
        <w:rPr>
          <w:noProof/>
          <w:sz w:val="20"/>
          <w:szCs w:val="20"/>
        </w:rPr>
        <w:t xml:space="preserve"> Revision)  </w:t>
      </w:r>
      <w:r>
        <w:rPr>
          <w:b/>
          <w:noProof/>
          <w:sz w:val="20"/>
          <w:szCs w:val="20"/>
        </w:rPr>
        <w:t>F949</w:t>
      </w:r>
      <w:r w:rsidRPr="004E6F01">
        <w:rPr>
          <w:noProof/>
          <w:sz w:val="20"/>
          <w:szCs w:val="20"/>
        </w:rPr>
        <w:t xml:space="preserve"> – Behavioral Health </w:t>
      </w:r>
      <w:r w:rsidR="008313A1">
        <w:rPr>
          <w:noProof/>
          <w:sz w:val="20"/>
          <w:szCs w:val="20"/>
        </w:rPr>
        <w:t>Training.</w:t>
      </w:r>
      <w:r w:rsidRPr="004E6F01">
        <w:rPr>
          <w:noProof/>
          <w:sz w:val="20"/>
          <w:szCs w:val="20"/>
        </w:rPr>
        <w:t xml:space="preserve"> 42 C.F.R. §483.</w:t>
      </w:r>
      <w:r w:rsidR="008313A1">
        <w:rPr>
          <w:noProof/>
          <w:sz w:val="20"/>
          <w:szCs w:val="20"/>
        </w:rPr>
        <w:t>95</w:t>
      </w:r>
      <w:r w:rsidRPr="004E6F01">
        <w:rPr>
          <w:noProof/>
          <w:sz w:val="20"/>
          <w:szCs w:val="20"/>
        </w:rPr>
        <w:t>.</w:t>
      </w:r>
    </w:p>
    <w:sectPr w:rsidR="00843C24" w:rsidRPr="00311BB2" w:rsidSect="00F60913">
      <w:headerReference w:type="even" r:id="rId7"/>
      <w:headerReference w:type="default" r:id="rId8"/>
      <w:footerReference w:type="even" r:id="rId9"/>
      <w:footerReference w:type="default" r:id="rId10"/>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81" w:rsidRDefault="005E1F81">
      <w:r>
        <w:separator/>
      </w:r>
    </w:p>
  </w:endnote>
  <w:endnote w:type="continuationSeparator" w:id="0">
    <w:p w:rsidR="005E1F81" w:rsidRDefault="005E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E36E82" w:rsidRDefault="00DA2B7E"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sidR="0043601F">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745401">
      <w:rPr>
        <w:rStyle w:val="PageNumber"/>
        <w:noProof/>
        <w:sz w:val="16"/>
        <w:szCs w:val="16"/>
      </w:rPr>
      <w:t>4</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8169932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E6361A" w:rsidRPr="00E6361A" w:rsidRDefault="00E6361A" w:rsidP="00E6361A">
            <w:pPr>
              <w:pStyle w:val="Footer"/>
              <w:rPr>
                <w:sz w:val="20"/>
                <w:szCs w:val="20"/>
              </w:rPr>
            </w:pPr>
            <w:r w:rsidRPr="00E6361A">
              <w:rPr>
                <w:sz w:val="20"/>
                <w:szCs w:val="20"/>
              </w:rPr>
              <w:t>© Copyright 202</w:t>
            </w:r>
            <w:r w:rsidR="008B2ACF">
              <w:rPr>
                <w:sz w:val="20"/>
                <w:szCs w:val="20"/>
              </w:rPr>
              <w:t>2</w:t>
            </w:r>
            <w:r w:rsidRPr="00E6361A">
              <w:rPr>
                <w:sz w:val="20"/>
                <w:szCs w:val="20"/>
              </w:rPr>
              <w:t xml:space="preserve"> The Compliance Store, LLC.  All rights reserved.</w:t>
            </w:r>
            <w:r>
              <w:rPr>
                <w:sz w:val="20"/>
                <w:szCs w:val="20"/>
              </w:rPr>
              <w:t xml:space="preserve">                                                                           </w:t>
            </w:r>
            <w:r w:rsidRPr="00E6361A">
              <w:rPr>
                <w:sz w:val="20"/>
                <w:szCs w:val="20"/>
              </w:rPr>
              <w:t xml:space="preserve">Page </w:t>
            </w:r>
            <w:r w:rsidRPr="00E6361A">
              <w:rPr>
                <w:bCs/>
                <w:sz w:val="20"/>
                <w:szCs w:val="20"/>
              </w:rPr>
              <w:fldChar w:fldCharType="begin"/>
            </w:r>
            <w:r w:rsidRPr="00E6361A">
              <w:rPr>
                <w:bCs/>
                <w:sz w:val="20"/>
                <w:szCs w:val="20"/>
              </w:rPr>
              <w:instrText xml:space="preserve"> PAGE </w:instrText>
            </w:r>
            <w:r w:rsidRPr="00E6361A">
              <w:rPr>
                <w:bCs/>
                <w:sz w:val="20"/>
                <w:szCs w:val="20"/>
              </w:rPr>
              <w:fldChar w:fldCharType="separate"/>
            </w:r>
            <w:r w:rsidR="00745401">
              <w:rPr>
                <w:bCs/>
                <w:noProof/>
                <w:sz w:val="20"/>
                <w:szCs w:val="20"/>
              </w:rPr>
              <w:t>4</w:t>
            </w:r>
            <w:r w:rsidRPr="00E6361A">
              <w:rPr>
                <w:bCs/>
                <w:sz w:val="20"/>
                <w:szCs w:val="20"/>
              </w:rPr>
              <w:fldChar w:fldCharType="end"/>
            </w:r>
            <w:r w:rsidRPr="00E6361A">
              <w:rPr>
                <w:sz w:val="20"/>
                <w:szCs w:val="20"/>
              </w:rPr>
              <w:t xml:space="preserve"> of </w:t>
            </w:r>
            <w:r w:rsidRPr="00E6361A">
              <w:rPr>
                <w:bCs/>
                <w:sz w:val="20"/>
                <w:szCs w:val="20"/>
              </w:rPr>
              <w:fldChar w:fldCharType="begin"/>
            </w:r>
            <w:r w:rsidRPr="00E6361A">
              <w:rPr>
                <w:bCs/>
                <w:sz w:val="20"/>
                <w:szCs w:val="20"/>
              </w:rPr>
              <w:instrText xml:space="preserve"> NUMPAGES  </w:instrText>
            </w:r>
            <w:r w:rsidRPr="00E6361A">
              <w:rPr>
                <w:bCs/>
                <w:sz w:val="20"/>
                <w:szCs w:val="20"/>
              </w:rPr>
              <w:fldChar w:fldCharType="separate"/>
            </w:r>
            <w:r w:rsidR="00745401">
              <w:rPr>
                <w:bCs/>
                <w:noProof/>
                <w:sz w:val="20"/>
                <w:szCs w:val="20"/>
              </w:rPr>
              <w:t>4</w:t>
            </w:r>
            <w:r w:rsidRPr="00E6361A">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81" w:rsidRDefault="005E1F81">
      <w:r>
        <w:separator/>
      </w:r>
    </w:p>
  </w:footnote>
  <w:footnote w:type="continuationSeparator" w:id="0">
    <w:p w:rsidR="005E1F81" w:rsidRDefault="005E1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465F46" w:rsidRDefault="00DA2B7E" w:rsidP="00FB34DC">
    <w:pPr>
      <w:pStyle w:val="Header"/>
      <w:jc w:val="right"/>
      <w:rPr>
        <w:i/>
        <w:sz w:val="16"/>
        <w:szCs w:val="16"/>
      </w:rPr>
    </w:pPr>
    <w:r>
      <w:rPr>
        <w:i/>
        <w:sz w:val="16"/>
        <w:szCs w:val="16"/>
      </w:rPr>
      <w:t>Header (Triple Click Here to Change Header Title)</w:t>
    </w:r>
  </w:p>
  <w:p w:rsidR="00DA2B7E" w:rsidRPr="00FB34DC" w:rsidRDefault="00DA2B7E" w:rsidP="00FB34DC">
    <w:pPr>
      <w:pStyle w:val="Header"/>
      <w:rPr>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7E" w:rsidRPr="00465F46" w:rsidRDefault="00DA2B7E" w:rsidP="00F60913">
    <w:pPr>
      <w:pStyle w:val="Header"/>
      <w:tabs>
        <w:tab w:val="clear" w:pos="8640"/>
        <w:tab w:val="right" w:pos="10080"/>
      </w:tabs>
      <w:ind w:right="54"/>
      <w:rPr>
        <w:i/>
        <w:sz w:val="16"/>
        <w:szCs w:val="16"/>
      </w:rPr>
    </w:pPr>
    <w:r>
      <w:rPr>
        <w:i/>
        <w:sz w:val="16"/>
        <w:szCs w:val="16"/>
      </w:rPr>
      <w:t xml:space="preserve">Policy                                                                                                                       </w:t>
    </w:r>
    <w:r>
      <w:rPr>
        <w:i/>
        <w:sz w:val="16"/>
        <w:szCs w:val="16"/>
      </w:rPr>
      <w:tab/>
      <w:t xml:space="preserve">                                                         </w:t>
    </w:r>
    <w:r w:rsidR="0043601F">
      <w:rPr>
        <w:i/>
        <w:sz w:val="16"/>
        <w:szCs w:val="16"/>
      </w:rPr>
      <w:t xml:space="preserve">        </w:t>
    </w:r>
    <w:r w:rsidR="004E6F01">
      <w:rPr>
        <w:i/>
        <w:sz w:val="16"/>
        <w:szCs w:val="16"/>
      </w:rPr>
      <w:t xml:space="preserve"> </w:t>
    </w:r>
    <w:r w:rsidR="00F60913">
      <w:rPr>
        <w:i/>
        <w:sz w:val="16"/>
        <w:szCs w:val="16"/>
      </w:rPr>
      <w:t xml:space="preserve">  </w:t>
    </w:r>
    <w:r w:rsidR="0043601F">
      <w:rPr>
        <w:i/>
        <w:sz w:val="16"/>
        <w:szCs w:val="16"/>
      </w:rPr>
      <w:t xml:space="preserve">   Behavioral Health Service</w:t>
    </w:r>
    <w:r w:rsidR="00E377D4">
      <w:rPr>
        <w:i/>
        <w:sz w:val="16"/>
        <w:szCs w:val="16"/>
      </w:rPr>
      <w: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6DF289"/>
    <w:multiLevelType w:val="hybridMultilevel"/>
    <w:tmpl w:val="40FF0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E34898"/>
    <w:multiLevelType w:val="hybridMultilevel"/>
    <w:tmpl w:val="EB648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8AC862"/>
    <w:multiLevelType w:val="hybridMultilevel"/>
    <w:tmpl w:val="149356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286038"/>
    <w:multiLevelType w:val="hybridMultilevel"/>
    <w:tmpl w:val="FCFCC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EAEE96"/>
    <w:multiLevelType w:val="hybridMultilevel"/>
    <w:tmpl w:val="6A0B3A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331847B"/>
    <w:multiLevelType w:val="hybridMultilevel"/>
    <w:tmpl w:val="5D6A11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2B3F28"/>
    <w:multiLevelType w:val="hybridMultilevel"/>
    <w:tmpl w:val="3FFE4B9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5"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205C9D"/>
    <w:multiLevelType w:val="hybridMultilevel"/>
    <w:tmpl w:val="9F924E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AC9"/>
    <w:multiLevelType w:val="hybridMultilevel"/>
    <w:tmpl w:val="C4F8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12D49"/>
    <w:multiLevelType w:val="hybridMultilevel"/>
    <w:tmpl w:val="F02A3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505D2"/>
    <w:multiLevelType w:val="hybridMultilevel"/>
    <w:tmpl w:val="1819AF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DBACF8"/>
    <w:multiLevelType w:val="hybridMultilevel"/>
    <w:tmpl w:val="9F3B4E5B"/>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735E9C"/>
    <w:multiLevelType w:val="hybridMultilevel"/>
    <w:tmpl w:val="8B56C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9"/>
  </w:num>
  <w:num w:numId="3">
    <w:abstractNumId w:val="11"/>
  </w:num>
  <w:num w:numId="4">
    <w:abstractNumId w:val="11"/>
  </w:num>
  <w:num w:numId="5">
    <w:abstractNumId w:val="14"/>
  </w:num>
  <w:num w:numId="6">
    <w:abstractNumId w:val="2"/>
  </w:num>
  <w:num w:numId="7">
    <w:abstractNumId w:val="2"/>
  </w:num>
  <w:num w:numId="8">
    <w:abstractNumId w:val="26"/>
  </w:num>
  <w:num w:numId="9">
    <w:abstractNumId w:val="8"/>
  </w:num>
  <w:num w:numId="10">
    <w:abstractNumId w:val="24"/>
  </w:num>
  <w:num w:numId="11">
    <w:abstractNumId w:val="30"/>
  </w:num>
  <w:num w:numId="12">
    <w:abstractNumId w:val="31"/>
  </w:num>
  <w:num w:numId="13">
    <w:abstractNumId w:val="28"/>
  </w:num>
  <w:num w:numId="14">
    <w:abstractNumId w:val="15"/>
  </w:num>
  <w:num w:numId="15">
    <w:abstractNumId w:val="25"/>
  </w:num>
  <w:num w:numId="16">
    <w:abstractNumId w:val="10"/>
  </w:num>
  <w:num w:numId="17">
    <w:abstractNumId w:val="12"/>
  </w:num>
  <w:num w:numId="18">
    <w:abstractNumId w:val="6"/>
  </w:num>
  <w:num w:numId="19">
    <w:abstractNumId w:val="22"/>
  </w:num>
  <w:num w:numId="20">
    <w:abstractNumId w:val="17"/>
  </w:num>
  <w:num w:numId="21">
    <w:abstractNumId w:val="13"/>
  </w:num>
  <w:num w:numId="22">
    <w:abstractNumId w:val="18"/>
  </w:num>
  <w:num w:numId="23">
    <w:abstractNumId w:val="19"/>
  </w:num>
  <w:num w:numId="24">
    <w:abstractNumId w:val="0"/>
  </w:num>
  <w:num w:numId="25">
    <w:abstractNumId w:val="1"/>
  </w:num>
  <w:num w:numId="26">
    <w:abstractNumId w:val="3"/>
  </w:num>
  <w:num w:numId="27">
    <w:abstractNumId w:val="16"/>
  </w:num>
  <w:num w:numId="28">
    <w:abstractNumId w:val="7"/>
  </w:num>
  <w:num w:numId="29">
    <w:abstractNumId w:val="27"/>
  </w:num>
  <w:num w:numId="30">
    <w:abstractNumId w:val="4"/>
  </w:num>
  <w:num w:numId="31">
    <w:abstractNumId w:val="20"/>
  </w:num>
  <w:num w:numId="32">
    <w:abstractNumId w:val="29"/>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BA"/>
    <w:rsid w:val="0000043E"/>
    <w:rsid w:val="0000047A"/>
    <w:rsid w:val="00000CBE"/>
    <w:rsid w:val="0000166A"/>
    <w:rsid w:val="000017E3"/>
    <w:rsid w:val="00002E16"/>
    <w:rsid w:val="00004AB2"/>
    <w:rsid w:val="00005ECC"/>
    <w:rsid w:val="00006A71"/>
    <w:rsid w:val="00006CFE"/>
    <w:rsid w:val="00007238"/>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5E63"/>
    <w:rsid w:val="0002607E"/>
    <w:rsid w:val="00026C84"/>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1C9A"/>
    <w:rsid w:val="00041FB1"/>
    <w:rsid w:val="00042FD0"/>
    <w:rsid w:val="00045569"/>
    <w:rsid w:val="00045785"/>
    <w:rsid w:val="00046A68"/>
    <w:rsid w:val="00047967"/>
    <w:rsid w:val="00047DF9"/>
    <w:rsid w:val="00047E6A"/>
    <w:rsid w:val="0005095A"/>
    <w:rsid w:val="00050D6C"/>
    <w:rsid w:val="00052593"/>
    <w:rsid w:val="00052651"/>
    <w:rsid w:val="0005405E"/>
    <w:rsid w:val="00054C75"/>
    <w:rsid w:val="00055FA0"/>
    <w:rsid w:val="00056524"/>
    <w:rsid w:val="000568C1"/>
    <w:rsid w:val="00060000"/>
    <w:rsid w:val="00060705"/>
    <w:rsid w:val="00060D95"/>
    <w:rsid w:val="000623C9"/>
    <w:rsid w:val="00062430"/>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1ED"/>
    <w:rsid w:val="00074842"/>
    <w:rsid w:val="00074FCD"/>
    <w:rsid w:val="0007568D"/>
    <w:rsid w:val="00076845"/>
    <w:rsid w:val="00077132"/>
    <w:rsid w:val="000773B8"/>
    <w:rsid w:val="00082329"/>
    <w:rsid w:val="000827D0"/>
    <w:rsid w:val="00082E9C"/>
    <w:rsid w:val="00083F44"/>
    <w:rsid w:val="00085348"/>
    <w:rsid w:val="00086211"/>
    <w:rsid w:val="00086468"/>
    <w:rsid w:val="000873B8"/>
    <w:rsid w:val="000875E4"/>
    <w:rsid w:val="000876E5"/>
    <w:rsid w:val="00087F1F"/>
    <w:rsid w:val="0009295B"/>
    <w:rsid w:val="00093086"/>
    <w:rsid w:val="00093FFB"/>
    <w:rsid w:val="000944F7"/>
    <w:rsid w:val="000958C1"/>
    <w:rsid w:val="000959DB"/>
    <w:rsid w:val="00095F7C"/>
    <w:rsid w:val="00096100"/>
    <w:rsid w:val="00096431"/>
    <w:rsid w:val="0009704A"/>
    <w:rsid w:val="0009744C"/>
    <w:rsid w:val="000A017D"/>
    <w:rsid w:val="000A02A1"/>
    <w:rsid w:val="000A0539"/>
    <w:rsid w:val="000A0CB8"/>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5F4B"/>
    <w:rsid w:val="000D64B5"/>
    <w:rsid w:val="000D6852"/>
    <w:rsid w:val="000D6A07"/>
    <w:rsid w:val="000D6C30"/>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7A2"/>
    <w:rsid w:val="000F4830"/>
    <w:rsid w:val="000F4EB2"/>
    <w:rsid w:val="000F57B9"/>
    <w:rsid w:val="000F5B31"/>
    <w:rsid w:val="000F60CD"/>
    <w:rsid w:val="000F6EF1"/>
    <w:rsid w:val="000F6FB7"/>
    <w:rsid w:val="000F7628"/>
    <w:rsid w:val="001031A3"/>
    <w:rsid w:val="0010325A"/>
    <w:rsid w:val="001034B0"/>
    <w:rsid w:val="00103D38"/>
    <w:rsid w:val="0010472E"/>
    <w:rsid w:val="00104C96"/>
    <w:rsid w:val="00105476"/>
    <w:rsid w:val="001057F4"/>
    <w:rsid w:val="00106B96"/>
    <w:rsid w:val="00106BA7"/>
    <w:rsid w:val="001073AF"/>
    <w:rsid w:val="00111A2E"/>
    <w:rsid w:val="00112A24"/>
    <w:rsid w:val="00112EA2"/>
    <w:rsid w:val="001140A3"/>
    <w:rsid w:val="00115DBC"/>
    <w:rsid w:val="0011605A"/>
    <w:rsid w:val="001174AD"/>
    <w:rsid w:val="001175C8"/>
    <w:rsid w:val="001176DB"/>
    <w:rsid w:val="00117A09"/>
    <w:rsid w:val="00117DC7"/>
    <w:rsid w:val="00121BB5"/>
    <w:rsid w:val="00122B64"/>
    <w:rsid w:val="00123173"/>
    <w:rsid w:val="00123301"/>
    <w:rsid w:val="001237D5"/>
    <w:rsid w:val="001244B2"/>
    <w:rsid w:val="0012482A"/>
    <w:rsid w:val="001273F4"/>
    <w:rsid w:val="00127505"/>
    <w:rsid w:val="001278E9"/>
    <w:rsid w:val="00127D67"/>
    <w:rsid w:val="00130651"/>
    <w:rsid w:val="00130A61"/>
    <w:rsid w:val="00131E6E"/>
    <w:rsid w:val="001320D7"/>
    <w:rsid w:val="00133B99"/>
    <w:rsid w:val="00133D56"/>
    <w:rsid w:val="00134102"/>
    <w:rsid w:val="00134748"/>
    <w:rsid w:val="001362AD"/>
    <w:rsid w:val="00136412"/>
    <w:rsid w:val="001372F1"/>
    <w:rsid w:val="00137624"/>
    <w:rsid w:val="00137A76"/>
    <w:rsid w:val="00140B93"/>
    <w:rsid w:val="001426DD"/>
    <w:rsid w:val="00142F6C"/>
    <w:rsid w:val="001438F7"/>
    <w:rsid w:val="00143977"/>
    <w:rsid w:val="00144174"/>
    <w:rsid w:val="0014470D"/>
    <w:rsid w:val="001447A8"/>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2B9E"/>
    <w:rsid w:val="00162EE5"/>
    <w:rsid w:val="001672C1"/>
    <w:rsid w:val="00167D88"/>
    <w:rsid w:val="00167F05"/>
    <w:rsid w:val="00167F32"/>
    <w:rsid w:val="0017238E"/>
    <w:rsid w:val="00172ED4"/>
    <w:rsid w:val="001737D2"/>
    <w:rsid w:val="001747ED"/>
    <w:rsid w:val="00174FCE"/>
    <w:rsid w:val="001759B8"/>
    <w:rsid w:val="00176C28"/>
    <w:rsid w:val="0018171E"/>
    <w:rsid w:val="00182B0A"/>
    <w:rsid w:val="001840C6"/>
    <w:rsid w:val="00184A3B"/>
    <w:rsid w:val="00184FD7"/>
    <w:rsid w:val="00185ACA"/>
    <w:rsid w:val="00185D50"/>
    <w:rsid w:val="00186422"/>
    <w:rsid w:val="001919DF"/>
    <w:rsid w:val="00191F98"/>
    <w:rsid w:val="00193BCF"/>
    <w:rsid w:val="00193DD3"/>
    <w:rsid w:val="00194535"/>
    <w:rsid w:val="00195B04"/>
    <w:rsid w:val="001961AB"/>
    <w:rsid w:val="00196EF0"/>
    <w:rsid w:val="001A0357"/>
    <w:rsid w:val="001A0B47"/>
    <w:rsid w:val="001A1389"/>
    <w:rsid w:val="001A14B5"/>
    <w:rsid w:val="001A3702"/>
    <w:rsid w:val="001A4857"/>
    <w:rsid w:val="001A56F1"/>
    <w:rsid w:val="001A6797"/>
    <w:rsid w:val="001A76DE"/>
    <w:rsid w:val="001B001B"/>
    <w:rsid w:val="001B048E"/>
    <w:rsid w:val="001B0AF7"/>
    <w:rsid w:val="001B0E21"/>
    <w:rsid w:val="001B11F1"/>
    <w:rsid w:val="001B288E"/>
    <w:rsid w:val="001B294B"/>
    <w:rsid w:val="001B2C93"/>
    <w:rsid w:val="001B3814"/>
    <w:rsid w:val="001B3961"/>
    <w:rsid w:val="001B4896"/>
    <w:rsid w:val="001B580C"/>
    <w:rsid w:val="001B63F5"/>
    <w:rsid w:val="001B7A1A"/>
    <w:rsid w:val="001C074D"/>
    <w:rsid w:val="001C1AF1"/>
    <w:rsid w:val="001C3BBF"/>
    <w:rsid w:val="001C450A"/>
    <w:rsid w:val="001C453C"/>
    <w:rsid w:val="001C45A3"/>
    <w:rsid w:val="001C462B"/>
    <w:rsid w:val="001C4925"/>
    <w:rsid w:val="001C5847"/>
    <w:rsid w:val="001C6115"/>
    <w:rsid w:val="001C705D"/>
    <w:rsid w:val="001C7455"/>
    <w:rsid w:val="001C7C03"/>
    <w:rsid w:val="001C7E07"/>
    <w:rsid w:val="001C7FDF"/>
    <w:rsid w:val="001D05C1"/>
    <w:rsid w:val="001D0772"/>
    <w:rsid w:val="001D0FFD"/>
    <w:rsid w:val="001D1DBE"/>
    <w:rsid w:val="001D205A"/>
    <w:rsid w:val="001D21D9"/>
    <w:rsid w:val="001D4054"/>
    <w:rsid w:val="001D5032"/>
    <w:rsid w:val="001D6CF9"/>
    <w:rsid w:val="001D7A8A"/>
    <w:rsid w:val="001E040E"/>
    <w:rsid w:val="001E2CEE"/>
    <w:rsid w:val="001E350F"/>
    <w:rsid w:val="001E4458"/>
    <w:rsid w:val="001E4CD2"/>
    <w:rsid w:val="001E5A11"/>
    <w:rsid w:val="001E6664"/>
    <w:rsid w:val="001E76F9"/>
    <w:rsid w:val="001F054D"/>
    <w:rsid w:val="001F28AC"/>
    <w:rsid w:val="001F30BC"/>
    <w:rsid w:val="001F5B96"/>
    <w:rsid w:val="001F7072"/>
    <w:rsid w:val="001F7845"/>
    <w:rsid w:val="001F7BD7"/>
    <w:rsid w:val="001F7D63"/>
    <w:rsid w:val="00200906"/>
    <w:rsid w:val="00201620"/>
    <w:rsid w:val="002021BC"/>
    <w:rsid w:val="002032C3"/>
    <w:rsid w:val="002043D0"/>
    <w:rsid w:val="0020474B"/>
    <w:rsid w:val="00204ABA"/>
    <w:rsid w:val="00205FD6"/>
    <w:rsid w:val="00207CE0"/>
    <w:rsid w:val="00207FA5"/>
    <w:rsid w:val="0021184B"/>
    <w:rsid w:val="00213103"/>
    <w:rsid w:val="0021316B"/>
    <w:rsid w:val="002145D8"/>
    <w:rsid w:val="00214B3C"/>
    <w:rsid w:val="00220D5E"/>
    <w:rsid w:val="002213B2"/>
    <w:rsid w:val="0022448B"/>
    <w:rsid w:val="0022683D"/>
    <w:rsid w:val="0022720B"/>
    <w:rsid w:val="00230B45"/>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3099"/>
    <w:rsid w:val="002538EF"/>
    <w:rsid w:val="00254AD4"/>
    <w:rsid w:val="00255C0A"/>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D76"/>
    <w:rsid w:val="0027611E"/>
    <w:rsid w:val="0027675C"/>
    <w:rsid w:val="002767D9"/>
    <w:rsid w:val="00277145"/>
    <w:rsid w:val="0028187A"/>
    <w:rsid w:val="00281E61"/>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052"/>
    <w:rsid w:val="002937E9"/>
    <w:rsid w:val="00293FAB"/>
    <w:rsid w:val="0029431F"/>
    <w:rsid w:val="00295087"/>
    <w:rsid w:val="002967D9"/>
    <w:rsid w:val="00297A10"/>
    <w:rsid w:val="002A11D3"/>
    <w:rsid w:val="002A1869"/>
    <w:rsid w:val="002A20CD"/>
    <w:rsid w:val="002A35A9"/>
    <w:rsid w:val="002A3ECD"/>
    <w:rsid w:val="002A3FF8"/>
    <w:rsid w:val="002A56AE"/>
    <w:rsid w:val="002A57F6"/>
    <w:rsid w:val="002A61AD"/>
    <w:rsid w:val="002A6CDD"/>
    <w:rsid w:val="002A71EE"/>
    <w:rsid w:val="002B00A6"/>
    <w:rsid w:val="002B0F2C"/>
    <w:rsid w:val="002B17B7"/>
    <w:rsid w:val="002B1ACD"/>
    <w:rsid w:val="002B1D99"/>
    <w:rsid w:val="002B23E3"/>
    <w:rsid w:val="002B5701"/>
    <w:rsid w:val="002B5EBC"/>
    <w:rsid w:val="002B6620"/>
    <w:rsid w:val="002B696A"/>
    <w:rsid w:val="002B724F"/>
    <w:rsid w:val="002B72DE"/>
    <w:rsid w:val="002C1538"/>
    <w:rsid w:val="002C1691"/>
    <w:rsid w:val="002C23F6"/>
    <w:rsid w:val="002C29ED"/>
    <w:rsid w:val="002C34CF"/>
    <w:rsid w:val="002C4EEF"/>
    <w:rsid w:val="002C5444"/>
    <w:rsid w:val="002C589D"/>
    <w:rsid w:val="002C5E08"/>
    <w:rsid w:val="002C6214"/>
    <w:rsid w:val="002C66F0"/>
    <w:rsid w:val="002C686D"/>
    <w:rsid w:val="002C6BD7"/>
    <w:rsid w:val="002C7103"/>
    <w:rsid w:val="002C783D"/>
    <w:rsid w:val="002C7C3F"/>
    <w:rsid w:val="002C7EDC"/>
    <w:rsid w:val="002D1EE1"/>
    <w:rsid w:val="002D2E26"/>
    <w:rsid w:val="002D4136"/>
    <w:rsid w:val="002D44C9"/>
    <w:rsid w:val="002D62D6"/>
    <w:rsid w:val="002D6968"/>
    <w:rsid w:val="002D6B2C"/>
    <w:rsid w:val="002D6FBE"/>
    <w:rsid w:val="002E0B87"/>
    <w:rsid w:val="002E162E"/>
    <w:rsid w:val="002E1720"/>
    <w:rsid w:val="002E29F9"/>
    <w:rsid w:val="002E34AE"/>
    <w:rsid w:val="002E544F"/>
    <w:rsid w:val="002E5D9D"/>
    <w:rsid w:val="002E6A3A"/>
    <w:rsid w:val="002E748A"/>
    <w:rsid w:val="002E7894"/>
    <w:rsid w:val="002F1F92"/>
    <w:rsid w:val="002F1FA8"/>
    <w:rsid w:val="002F2098"/>
    <w:rsid w:val="002F2DF1"/>
    <w:rsid w:val="002F6C18"/>
    <w:rsid w:val="002F7278"/>
    <w:rsid w:val="002F744B"/>
    <w:rsid w:val="002F748F"/>
    <w:rsid w:val="002F7EC5"/>
    <w:rsid w:val="00300250"/>
    <w:rsid w:val="00301CFE"/>
    <w:rsid w:val="00302B2D"/>
    <w:rsid w:val="0030368F"/>
    <w:rsid w:val="0030375A"/>
    <w:rsid w:val="0030397C"/>
    <w:rsid w:val="00305C73"/>
    <w:rsid w:val="003067D4"/>
    <w:rsid w:val="00310927"/>
    <w:rsid w:val="00311609"/>
    <w:rsid w:val="00311BB2"/>
    <w:rsid w:val="00312AE8"/>
    <w:rsid w:val="00313F83"/>
    <w:rsid w:val="00314CE5"/>
    <w:rsid w:val="00314FDE"/>
    <w:rsid w:val="00316ABA"/>
    <w:rsid w:val="003170E4"/>
    <w:rsid w:val="00317F65"/>
    <w:rsid w:val="003209D8"/>
    <w:rsid w:val="00322B24"/>
    <w:rsid w:val="00324216"/>
    <w:rsid w:val="00324C90"/>
    <w:rsid w:val="003257B7"/>
    <w:rsid w:val="00325F72"/>
    <w:rsid w:val="003278A2"/>
    <w:rsid w:val="00327DD6"/>
    <w:rsid w:val="00331AD7"/>
    <w:rsid w:val="00331C69"/>
    <w:rsid w:val="0033204D"/>
    <w:rsid w:val="003327CF"/>
    <w:rsid w:val="00333D44"/>
    <w:rsid w:val="00334F09"/>
    <w:rsid w:val="0033699D"/>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79C"/>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CCE"/>
    <w:rsid w:val="00376C81"/>
    <w:rsid w:val="00377C24"/>
    <w:rsid w:val="00377D9F"/>
    <w:rsid w:val="00380B6E"/>
    <w:rsid w:val="0038128F"/>
    <w:rsid w:val="0038132A"/>
    <w:rsid w:val="00381F6E"/>
    <w:rsid w:val="00382790"/>
    <w:rsid w:val="00384374"/>
    <w:rsid w:val="003857EF"/>
    <w:rsid w:val="00386007"/>
    <w:rsid w:val="0038640D"/>
    <w:rsid w:val="00386627"/>
    <w:rsid w:val="00387443"/>
    <w:rsid w:val="00387F4E"/>
    <w:rsid w:val="0039089D"/>
    <w:rsid w:val="00392B0E"/>
    <w:rsid w:val="00393580"/>
    <w:rsid w:val="00394E43"/>
    <w:rsid w:val="003952D0"/>
    <w:rsid w:val="0039748B"/>
    <w:rsid w:val="003A051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B07E1"/>
    <w:rsid w:val="003B0A0E"/>
    <w:rsid w:val="003B1962"/>
    <w:rsid w:val="003B2147"/>
    <w:rsid w:val="003B3BE5"/>
    <w:rsid w:val="003B3FA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F2B"/>
    <w:rsid w:val="003D1496"/>
    <w:rsid w:val="003D24FB"/>
    <w:rsid w:val="003D2AB7"/>
    <w:rsid w:val="003D3DBE"/>
    <w:rsid w:val="003D458C"/>
    <w:rsid w:val="003D47A9"/>
    <w:rsid w:val="003D5C99"/>
    <w:rsid w:val="003D6E98"/>
    <w:rsid w:val="003E222D"/>
    <w:rsid w:val="003E45C3"/>
    <w:rsid w:val="003E6026"/>
    <w:rsid w:val="003F10CB"/>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07B13"/>
    <w:rsid w:val="004109D7"/>
    <w:rsid w:val="00410EE0"/>
    <w:rsid w:val="0041144B"/>
    <w:rsid w:val="00412991"/>
    <w:rsid w:val="0041319D"/>
    <w:rsid w:val="00413352"/>
    <w:rsid w:val="00413764"/>
    <w:rsid w:val="004149AF"/>
    <w:rsid w:val="0041679D"/>
    <w:rsid w:val="0041755B"/>
    <w:rsid w:val="00417FA2"/>
    <w:rsid w:val="00420C18"/>
    <w:rsid w:val="00421761"/>
    <w:rsid w:val="0042226C"/>
    <w:rsid w:val="004228EC"/>
    <w:rsid w:val="00423988"/>
    <w:rsid w:val="00424C18"/>
    <w:rsid w:val="00425DEB"/>
    <w:rsid w:val="00426C76"/>
    <w:rsid w:val="00430611"/>
    <w:rsid w:val="00431135"/>
    <w:rsid w:val="00433246"/>
    <w:rsid w:val="0043414E"/>
    <w:rsid w:val="00434552"/>
    <w:rsid w:val="004347C9"/>
    <w:rsid w:val="00436019"/>
    <w:rsid w:val="0043601F"/>
    <w:rsid w:val="00436B86"/>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5111"/>
    <w:rsid w:val="004554D2"/>
    <w:rsid w:val="004577D2"/>
    <w:rsid w:val="004608A7"/>
    <w:rsid w:val="00461431"/>
    <w:rsid w:val="00461549"/>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9D6"/>
    <w:rsid w:val="00481CA6"/>
    <w:rsid w:val="00482746"/>
    <w:rsid w:val="00482834"/>
    <w:rsid w:val="00482EF1"/>
    <w:rsid w:val="004833D9"/>
    <w:rsid w:val="00483AE5"/>
    <w:rsid w:val="00483BCE"/>
    <w:rsid w:val="00484355"/>
    <w:rsid w:val="004847B9"/>
    <w:rsid w:val="004849C0"/>
    <w:rsid w:val="00485DE0"/>
    <w:rsid w:val="00485EDC"/>
    <w:rsid w:val="0048676D"/>
    <w:rsid w:val="004867E8"/>
    <w:rsid w:val="004868C8"/>
    <w:rsid w:val="00486911"/>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8D"/>
    <w:rsid w:val="00495198"/>
    <w:rsid w:val="0049561C"/>
    <w:rsid w:val="0049769B"/>
    <w:rsid w:val="004A0817"/>
    <w:rsid w:val="004A111F"/>
    <w:rsid w:val="004A1676"/>
    <w:rsid w:val="004A1AFE"/>
    <w:rsid w:val="004A2CF3"/>
    <w:rsid w:val="004A35A3"/>
    <w:rsid w:val="004A4D60"/>
    <w:rsid w:val="004A5991"/>
    <w:rsid w:val="004A6EB2"/>
    <w:rsid w:val="004A7F53"/>
    <w:rsid w:val="004A7FBA"/>
    <w:rsid w:val="004B28A6"/>
    <w:rsid w:val="004B42B2"/>
    <w:rsid w:val="004B4BA1"/>
    <w:rsid w:val="004B6051"/>
    <w:rsid w:val="004C054C"/>
    <w:rsid w:val="004C1F2B"/>
    <w:rsid w:val="004C394A"/>
    <w:rsid w:val="004C5044"/>
    <w:rsid w:val="004C661E"/>
    <w:rsid w:val="004C6DF1"/>
    <w:rsid w:val="004D2923"/>
    <w:rsid w:val="004D3890"/>
    <w:rsid w:val="004D3D1C"/>
    <w:rsid w:val="004D4CDC"/>
    <w:rsid w:val="004D4D1C"/>
    <w:rsid w:val="004D545D"/>
    <w:rsid w:val="004D5D03"/>
    <w:rsid w:val="004D61D0"/>
    <w:rsid w:val="004D77DE"/>
    <w:rsid w:val="004E0199"/>
    <w:rsid w:val="004E07CE"/>
    <w:rsid w:val="004E0E0B"/>
    <w:rsid w:val="004E12F8"/>
    <w:rsid w:val="004E2AA5"/>
    <w:rsid w:val="004E33BF"/>
    <w:rsid w:val="004E48AD"/>
    <w:rsid w:val="004E62F5"/>
    <w:rsid w:val="004E6F01"/>
    <w:rsid w:val="004E717A"/>
    <w:rsid w:val="004E7465"/>
    <w:rsid w:val="004F00E5"/>
    <w:rsid w:val="004F023E"/>
    <w:rsid w:val="004F090F"/>
    <w:rsid w:val="004F0B8A"/>
    <w:rsid w:val="004F0D47"/>
    <w:rsid w:val="004F0EFA"/>
    <w:rsid w:val="004F1872"/>
    <w:rsid w:val="004F3F89"/>
    <w:rsid w:val="004F6D09"/>
    <w:rsid w:val="00501486"/>
    <w:rsid w:val="005014E8"/>
    <w:rsid w:val="005017BE"/>
    <w:rsid w:val="00502D35"/>
    <w:rsid w:val="00503A22"/>
    <w:rsid w:val="00504E2A"/>
    <w:rsid w:val="00506837"/>
    <w:rsid w:val="0050767C"/>
    <w:rsid w:val="00511351"/>
    <w:rsid w:val="0051302D"/>
    <w:rsid w:val="005148C6"/>
    <w:rsid w:val="0051647F"/>
    <w:rsid w:val="0052042A"/>
    <w:rsid w:val="0052097B"/>
    <w:rsid w:val="00520DF2"/>
    <w:rsid w:val="005210D7"/>
    <w:rsid w:val="005211AE"/>
    <w:rsid w:val="00523B3C"/>
    <w:rsid w:val="00523FA6"/>
    <w:rsid w:val="00524026"/>
    <w:rsid w:val="00524B27"/>
    <w:rsid w:val="00524C96"/>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94E"/>
    <w:rsid w:val="00555202"/>
    <w:rsid w:val="005559BC"/>
    <w:rsid w:val="005561AF"/>
    <w:rsid w:val="005572FD"/>
    <w:rsid w:val="00557C43"/>
    <w:rsid w:val="005601B4"/>
    <w:rsid w:val="0056191B"/>
    <w:rsid w:val="00561940"/>
    <w:rsid w:val="005657F7"/>
    <w:rsid w:val="00566E54"/>
    <w:rsid w:val="00567865"/>
    <w:rsid w:val="005679AC"/>
    <w:rsid w:val="00567BD5"/>
    <w:rsid w:val="005752A0"/>
    <w:rsid w:val="00576EDD"/>
    <w:rsid w:val="005779DC"/>
    <w:rsid w:val="00577F11"/>
    <w:rsid w:val="00581567"/>
    <w:rsid w:val="0058172E"/>
    <w:rsid w:val="00582867"/>
    <w:rsid w:val="005832F7"/>
    <w:rsid w:val="00583510"/>
    <w:rsid w:val="0058500B"/>
    <w:rsid w:val="00585396"/>
    <w:rsid w:val="0058677D"/>
    <w:rsid w:val="00586D5E"/>
    <w:rsid w:val="00586E87"/>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7C4"/>
    <w:rsid w:val="005A7DD7"/>
    <w:rsid w:val="005B03D4"/>
    <w:rsid w:val="005B03DD"/>
    <w:rsid w:val="005B3482"/>
    <w:rsid w:val="005B3EB7"/>
    <w:rsid w:val="005B4D22"/>
    <w:rsid w:val="005B4EF7"/>
    <w:rsid w:val="005B618C"/>
    <w:rsid w:val="005B63BE"/>
    <w:rsid w:val="005B6E73"/>
    <w:rsid w:val="005B7DE7"/>
    <w:rsid w:val="005C104A"/>
    <w:rsid w:val="005C2134"/>
    <w:rsid w:val="005C400C"/>
    <w:rsid w:val="005C4AAF"/>
    <w:rsid w:val="005C51B7"/>
    <w:rsid w:val="005C5BDB"/>
    <w:rsid w:val="005C6123"/>
    <w:rsid w:val="005C642E"/>
    <w:rsid w:val="005C68DD"/>
    <w:rsid w:val="005C6DA9"/>
    <w:rsid w:val="005C71D8"/>
    <w:rsid w:val="005D0044"/>
    <w:rsid w:val="005D01CD"/>
    <w:rsid w:val="005D104A"/>
    <w:rsid w:val="005D3C34"/>
    <w:rsid w:val="005D451F"/>
    <w:rsid w:val="005D4542"/>
    <w:rsid w:val="005D458A"/>
    <w:rsid w:val="005D486D"/>
    <w:rsid w:val="005D492B"/>
    <w:rsid w:val="005D557C"/>
    <w:rsid w:val="005D59DA"/>
    <w:rsid w:val="005D617E"/>
    <w:rsid w:val="005D637E"/>
    <w:rsid w:val="005D65F6"/>
    <w:rsid w:val="005D72F7"/>
    <w:rsid w:val="005D7DCB"/>
    <w:rsid w:val="005E019E"/>
    <w:rsid w:val="005E06B4"/>
    <w:rsid w:val="005E1F81"/>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65AF"/>
    <w:rsid w:val="0060062E"/>
    <w:rsid w:val="00600BB4"/>
    <w:rsid w:val="006029FB"/>
    <w:rsid w:val="00604848"/>
    <w:rsid w:val="00604C18"/>
    <w:rsid w:val="00605887"/>
    <w:rsid w:val="00606621"/>
    <w:rsid w:val="006067C7"/>
    <w:rsid w:val="006105B2"/>
    <w:rsid w:val="00610C04"/>
    <w:rsid w:val="006114C3"/>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C1C"/>
    <w:rsid w:val="00623E34"/>
    <w:rsid w:val="00624454"/>
    <w:rsid w:val="00624C9E"/>
    <w:rsid w:val="00625BC1"/>
    <w:rsid w:val="00627509"/>
    <w:rsid w:val="00630E35"/>
    <w:rsid w:val="006316CA"/>
    <w:rsid w:val="006319B2"/>
    <w:rsid w:val="0063237F"/>
    <w:rsid w:val="00632918"/>
    <w:rsid w:val="00633716"/>
    <w:rsid w:val="006351EB"/>
    <w:rsid w:val="0063551E"/>
    <w:rsid w:val="0063648B"/>
    <w:rsid w:val="00636BB1"/>
    <w:rsid w:val="0063706A"/>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768E"/>
    <w:rsid w:val="0065787C"/>
    <w:rsid w:val="00660BB5"/>
    <w:rsid w:val="00661E29"/>
    <w:rsid w:val="00661E9C"/>
    <w:rsid w:val="006633BC"/>
    <w:rsid w:val="006648CB"/>
    <w:rsid w:val="00664AD8"/>
    <w:rsid w:val="00665EF6"/>
    <w:rsid w:val="006678C1"/>
    <w:rsid w:val="00667CE7"/>
    <w:rsid w:val="00670335"/>
    <w:rsid w:val="00675097"/>
    <w:rsid w:val="006759E8"/>
    <w:rsid w:val="00676668"/>
    <w:rsid w:val="00676A20"/>
    <w:rsid w:val="00676A5B"/>
    <w:rsid w:val="00676BFF"/>
    <w:rsid w:val="00676C40"/>
    <w:rsid w:val="0067771A"/>
    <w:rsid w:val="00682E24"/>
    <w:rsid w:val="0068320C"/>
    <w:rsid w:val="00684DF2"/>
    <w:rsid w:val="00685308"/>
    <w:rsid w:val="00685754"/>
    <w:rsid w:val="006863F2"/>
    <w:rsid w:val="00686D16"/>
    <w:rsid w:val="0068747D"/>
    <w:rsid w:val="00691FA2"/>
    <w:rsid w:val="006921FE"/>
    <w:rsid w:val="00693983"/>
    <w:rsid w:val="00696319"/>
    <w:rsid w:val="00696A55"/>
    <w:rsid w:val="00697127"/>
    <w:rsid w:val="00697747"/>
    <w:rsid w:val="0069795D"/>
    <w:rsid w:val="00697C7D"/>
    <w:rsid w:val="00697D14"/>
    <w:rsid w:val="006A31C0"/>
    <w:rsid w:val="006A3772"/>
    <w:rsid w:val="006A3946"/>
    <w:rsid w:val="006A3E1A"/>
    <w:rsid w:val="006A5531"/>
    <w:rsid w:val="006A66BA"/>
    <w:rsid w:val="006A6A63"/>
    <w:rsid w:val="006A793A"/>
    <w:rsid w:val="006B02D4"/>
    <w:rsid w:val="006B1419"/>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F64"/>
    <w:rsid w:val="006E2F72"/>
    <w:rsid w:val="006E30AB"/>
    <w:rsid w:val="006E3B12"/>
    <w:rsid w:val="006E5085"/>
    <w:rsid w:val="006E64F4"/>
    <w:rsid w:val="006E6A12"/>
    <w:rsid w:val="006E6B02"/>
    <w:rsid w:val="006F04C5"/>
    <w:rsid w:val="006F1105"/>
    <w:rsid w:val="006F1901"/>
    <w:rsid w:val="006F2FFE"/>
    <w:rsid w:val="006F3CF2"/>
    <w:rsid w:val="006F4CCE"/>
    <w:rsid w:val="006F4D30"/>
    <w:rsid w:val="006F558C"/>
    <w:rsid w:val="006F5A81"/>
    <w:rsid w:val="006F5E14"/>
    <w:rsid w:val="006F648C"/>
    <w:rsid w:val="00701C52"/>
    <w:rsid w:val="0070361C"/>
    <w:rsid w:val="0070405F"/>
    <w:rsid w:val="007049C7"/>
    <w:rsid w:val="00704DEB"/>
    <w:rsid w:val="00705797"/>
    <w:rsid w:val="00705877"/>
    <w:rsid w:val="00707A45"/>
    <w:rsid w:val="007100D7"/>
    <w:rsid w:val="007108A5"/>
    <w:rsid w:val="00710A7F"/>
    <w:rsid w:val="00711D3E"/>
    <w:rsid w:val="0071265F"/>
    <w:rsid w:val="00712FE6"/>
    <w:rsid w:val="00714EA8"/>
    <w:rsid w:val="00716274"/>
    <w:rsid w:val="00716A2C"/>
    <w:rsid w:val="00717412"/>
    <w:rsid w:val="007209DB"/>
    <w:rsid w:val="00720BE1"/>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51EB"/>
    <w:rsid w:val="00745401"/>
    <w:rsid w:val="00745A39"/>
    <w:rsid w:val="0074612D"/>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56C2"/>
    <w:rsid w:val="00786C16"/>
    <w:rsid w:val="00786CAC"/>
    <w:rsid w:val="00787128"/>
    <w:rsid w:val="00787A3A"/>
    <w:rsid w:val="00790FF6"/>
    <w:rsid w:val="0079153C"/>
    <w:rsid w:val="00792BB9"/>
    <w:rsid w:val="00793A5E"/>
    <w:rsid w:val="007940EA"/>
    <w:rsid w:val="007947A3"/>
    <w:rsid w:val="00795309"/>
    <w:rsid w:val="00795B80"/>
    <w:rsid w:val="00795C1E"/>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545A"/>
    <w:rsid w:val="007A647B"/>
    <w:rsid w:val="007A6489"/>
    <w:rsid w:val="007A6CC2"/>
    <w:rsid w:val="007A7100"/>
    <w:rsid w:val="007A722C"/>
    <w:rsid w:val="007B0A28"/>
    <w:rsid w:val="007B0D82"/>
    <w:rsid w:val="007B1BA9"/>
    <w:rsid w:val="007B5033"/>
    <w:rsid w:val="007B508B"/>
    <w:rsid w:val="007B5493"/>
    <w:rsid w:val="007B5A71"/>
    <w:rsid w:val="007B6029"/>
    <w:rsid w:val="007B6C4A"/>
    <w:rsid w:val="007C0E5D"/>
    <w:rsid w:val="007C0FE2"/>
    <w:rsid w:val="007C1AF0"/>
    <w:rsid w:val="007C1E26"/>
    <w:rsid w:val="007C27CA"/>
    <w:rsid w:val="007C2805"/>
    <w:rsid w:val="007C3C83"/>
    <w:rsid w:val="007C4345"/>
    <w:rsid w:val="007C44A7"/>
    <w:rsid w:val="007C54B1"/>
    <w:rsid w:val="007C5545"/>
    <w:rsid w:val="007C5E02"/>
    <w:rsid w:val="007C6803"/>
    <w:rsid w:val="007C7636"/>
    <w:rsid w:val="007C79D6"/>
    <w:rsid w:val="007D02F0"/>
    <w:rsid w:val="007D08C8"/>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4278"/>
    <w:rsid w:val="007E430C"/>
    <w:rsid w:val="007E52BF"/>
    <w:rsid w:val="007E555F"/>
    <w:rsid w:val="007E5C2E"/>
    <w:rsid w:val="007E5E72"/>
    <w:rsid w:val="007E690B"/>
    <w:rsid w:val="007E6E3B"/>
    <w:rsid w:val="007F1B98"/>
    <w:rsid w:val="007F21C5"/>
    <w:rsid w:val="007F2641"/>
    <w:rsid w:val="007F2874"/>
    <w:rsid w:val="007F340E"/>
    <w:rsid w:val="007F3674"/>
    <w:rsid w:val="007F412F"/>
    <w:rsid w:val="007F5725"/>
    <w:rsid w:val="007F6A23"/>
    <w:rsid w:val="00800B07"/>
    <w:rsid w:val="00801CB0"/>
    <w:rsid w:val="00802B65"/>
    <w:rsid w:val="00811449"/>
    <w:rsid w:val="00811648"/>
    <w:rsid w:val="00812F5D"/>
    <w:rsid w:val="0081387D"/>
    <w:rsid w:val="00815F49"/>
    <w:rsid w:val="0081651E"/>
    <w:rsid w:val="00821905"/>
    <w:rsid w:val="00822628"/>
    <w:rsid w:val="00823A65"/>
    <w:rsid w:val="00824088"/>
    <w:rsid w:val="0082464A"/>
    <w:rsid w:val="00825ECB"/>
    <w:rsid w:val="008269F5"/>
    <w:rsid w:val="00826E45"/>
    <w:rsid w:val="008276B9"/>
    <w:rsid w:val="00827E96"/>
    <w:rsid w:val="008313A1"/>
    <w:rsid w:val="008321C9"/>
    <w:rsid w:val="00832729"/>
    <w:rsid w:val="00832D7F"/>
    <w:rsid w:val="0083561F"/>
    <w:rsid w:val="00835EBD"/>
    <w:rsid w:val="00836A27"/>
    <w:rsid w:val="00841922"/>
    <w:rsid w:val="00841E7C"/>
    <w:rsid w:val="00842029"/>
    <w:rsid w:val="008420D8"/>
    <w:rsid w:val="008422C0"/>
    <w:rsid w:val="00843A9A"/>
    <w:rsid w:val="00843C24"/>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38D3"/>
    <w:rsid w:val="008740C7"/>
    <w:rsid w:val="00874799"/>
    <w:rsid w:val="00874A94"/>
    <w:rsid w:val="00875163"/>
    <w:rsid w:val="00875857"/>
    <w:rsid w:val="008762DB"/>
    <w:rsid w:val="008769DC"/>
    <w:rsid w:val="008770E9"/>
    <w:rsid w:val="0087713B"/>
    <w:rsid w:val="008773DF"/>
    <w:rsid w:val="008802DB"/>
    <w:rsid w:val="00882BFF"/>
    <w:rsid w:val="00883D74"/>
    <w:rsid w:val="00887482"/>
    <w:rsid w:val="00887B70"/>
    <w:rsid w:val="008908C4"/>
    <w:rsid w:val="008913B6"/>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ACF"/>
    <w:rsid w:val="008B2C65"/>
    <w:rsid w:val="008B4095"/>
    <w:rsid w:val="008B5170"/>
    <w:rsid w:val="008B53A4"/>
    <w:rsid w:val="008B5805"/>
    <w:rsid w:val="008B6E5E"/>
    <w:rsid w:val="008B794A"/>
    <w:rsid w:val="008B7C56"/>
    <w:rsid w:val="008C02BE"/>
    <w:rsid w:val="008C2421"/>
    <w:rsid w:val="008C2BC9"/>
    <w:rsid w:val="008C2FB3"/>
    <w:rsid w:val="008C3DC8"/>
    <w:rsid w:val="008C4055"/>
    <w:rsid w:val="008C405F"/>
    <w:rsid w:val="008C6BCF"/>
    <w:rsid w:val="008C776F"/>
    <w:rsid w:val="008C7DE4"/>
    <w:rsid w:val="008D1223"/>
    <w:rsid w:val="008D1AD5"/>
    <w:rsid w:val="008D201F"/>
    <w:rsid w:val="008D28B1"/>
    <w:rsid w:val="008D306C"/>
    <w:rsid w:val="008D3485"/>
    <w:rsid w:val="008D4208"/>
    <w:rsid w:val="008D58B4"/>
    <w:rsid w:val="008D5992"/>
    <w:rsid w:val="008D6F04"/>
    <w:rsid w:val="008E0247"/>
    <w:rsid w:val="008E0355"/>
    <w:rsid w:val="008E0377"/>
    <w:rsid w:val="008E069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0156"/>
    <w:rsid w:val="00910BC7"/>
    <w:rsid w:val="00911487"/>
    <w:rsid w:val="0091175A"/>
    <w:rsid w:val="0091231A"/>
    <w:rsid w:val="009125E5"/>
    <w:rsid w:val="00912C9C"/>
    <w:rsid w:val="00912E0D"/>
    <w:rsid w:val="00912FE1"/>
    <w:rsid w:val="00914337"/>
    <w:rsid w:val="00914658"/>
    <w:rsid w:val="00914D85"/>
    <w:rsid w:val="00915842"/>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6627"/>
    <w:rsid w:val="0094775D"/>
    <w:rsid w:val="00947FB5"/>
    <w:rsid w:val="00950048"/>
    <w:rsid w:val="00950A6D"/>
    <w:rsid w:val="00950D40"/>
    <w:rsid w:val="00951842"/>
    <w:rsid w:val="00951F45"/>
    <w:rsid w:val="00951F58"/>
    <w:rsid w:val="00952549"/>
    <w:rsid w:val="00954020"/>
    <w:rsid w:val="0095432E"/>
    <w:rsid w:val="00955965"/>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67BBF"/>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2E31"/>
    <w:rsid w:val="009831B3"/>
    <w:rsid w:val="00983CC5"/>
    <w:rsid w:val="00987FA1"/>
    <w:rsid w:val="0099015E"/>
    <w:rsid w:val="00990A8F"/>
    <w:rsid w:val="009944E8"/>
    <w:rsid w:val="009949C9"/>
    <w:rsid w:val="00994F86"/>
    <w:rsid w:val="009958DE"/>
    <w:rsid w:val="009971B7"/>
    <w:rsid w:val="009A035E"/>
    <w:rsid w:val="009A0D9C"/>
    <w:rsid w:val="009A1A15"/>
    <w:rsid w:val="009A1F7C"/>
    <w:rsid w:val="009A3770"/>
    <w:rsid w:val="009A386C"/>
    <w:rsid w:val="009A3DC8"/>
    <w:rsid w:val="009A4772"/>
    <w:rsid w:val="009A47CD"/>
    <w:rsid w:val="009A496C"/>
    <w:rsid w:val="009A4AB1"/>
    <w:rsid w:val="009A6E22"/>
    <w:rsid w:val="009A6F53"/>
    <w:rsid w:val="009A7362"/>
    <w:rsid w:val="009B05AB"/>
    <w:rsid w:val="009B085C"/>
    <w:rsid w:val="009B17D5"/>
    <w:rsid w:val="009B2128"/>
    <w:rsid w:val="009B2273"/>
    <w:rsid w:val="009B234E"/>
    <w:rsid w:val="009B2966"/>
    <w:rsid w:val="009B313A"/>
    <w:rsid w:val="009B3FEB"/>
    <w:rsid w:val="009B40E0"/>
    <w:rsid w:val="009B4313"/>
    <w:rsid w:val="009B6A2D"/>
    <w:rsid w:val="009B6BE0"/>
    <w:rsid w:val="009B6F48"/>
    <w:rsid w:val="009B6F64"/>
    <w:rsid w:val="009C075D"/>
    <w:rsid w:val="009C1D56"/>
    <w:rsid w:val="009C1DBD"/>
    <w:rsid w:val="009C20D2"/>
    <w:rsid w:val="009C2831"/>
    <w:rsid w:val="009C41A5"/>
    <w:rsid w:val="009C656F"/>
    <w:rsid w:val="009C691E"/>
    <w:rsid w:val="009C6ADF"/>
    <w:rsid w:val="009C78EB"/>
    <w:rsid w:val="009C7BC8"/>
    <w:rsid w:val="009D0777"/>
    <w:rsid w:val="009D1054"/>
    <w:rsid w:val="009D1719"/>
    <w:rsid w:val="009D2924"/>
    <w:rsid w:val="009D426D"/>
    <w:rsid w:val="009D64F0"/>
    <w:rsid w:val="009D6F60"/>
    <w:rsid w:val="009D789E"/>
    <w:rsid w:val="009E1662"/>
    <w:rsid w:val="009E21BE"/>
    <w:rsid w:val="009E28DF"/>
    <w:rsid w:val="009E2A0D"/>
    <w:rsid w:val="009E2BEB"/>
    <w:rsid w:val="009E3605"/>
    <w:rsid w:val="009E3C0A"/>
    <w:rsid w:val="009E4077"/>
    <w:rsid w:val="009E4AA7"/>
    <w:rsid w:val="009E51D8"/>
    <w:rsid w:val="009E6F10"/>
    <w:rsid w:val="009E7343"/>
    <w:rsid w:val="009E768B"/>
    <w:rsid w:val="009E79E1"/>
    <w:rsid w:val="009E7C1C"/>
    <w:rsid w:val="009F15D3"/>
    <w:rsid w:val="009F2C50"/>
    <w:rsid w:val="009F4249"/>
    <w:rsid w:val="009F518C"/>
    <w:rsid w:val="009F5799"/>
    <w:rsid w:val="009F6BB6"/>
    <w:rsid w:val="009F71DD"/>
    <w:rsid w:val="009F7BAB"/>
    <w:rsid w:val="00A0189E"/>
    <w:rsid w:val="00A01B12"/>
    <w:rsid w:val="00A03232"/>
    <w:rsid w:val="00A035C3"/>
    <w:rsid w:val="00A046D9"/>
    <w:rsid w:val="00A04D9A"/>
    <w:rsid w:val="00A05EBA"/>
    <w:rsid w:val="00A10A0E"/>
    <w:rsid w:val="00A111F7"/>
    <w:rsid w:val="00A1264A"/>
    <w:rsid w:val="00A139AF"/>
    <w:rsid w:val="00A14625"/>
    <w:rsid w:val="00A16652"/>
    <w:rsid w:val="00A17351"/>
    <w:rsid w:val="00A20E9C"/>
    <w:rsid w:val="00A2220B"/>
    <w:rsid w:val="00A236C6"/>
    <w:rsid w:val="00A25544"/>
    <w:rsid w:val="00A2621A"/>
    <w:rsid w:val="00A264BE"/>
    <w:rsid w:val="00A279E7"/>
    <w:rsid w:val="00A27AEB"/>
    <w:rsid w:val="00A27E89"/>
    <w:rsid w:val="00A3015D"/>
    <w:rsid w:val="00A313F0"/>
    <w:rsid w:val="00A3183C"/>
    <w:rsid w:val="00A3338A"/>
    <w:rsid w:val="00A33990"/>
    <w:rsid w:val="00A33FA9"/>
    <w:rsid w:val="00A353C7"/>
    <w:rsid w:val="00A35CD3"/>
    <w:rsid w:val="00A36DAF"/>
    <w:rsid w:val="00A37087"/>
    <w:rsid w:val="00A37F0D"/>
    <w:rsid w:val="00A40B5D"/>
    <w:rsid w:val="00A41C70"/>
    <w:rsid w:val="00A423F8"/>
    <w:rsid w:val="00A43B4F"/>
    <w:rsid w:val="00A44C6A"/>
    <w:rsid w:val="00A45CC6"/>
    <w:rsid w:val="00A46BBD"/>
    <w:rsid w:val="00A4709D"/>
    <w:rsid w:val="00A5072F"/>
    <w:rsid w:val="00A5133A"/>
    <w:rsid w:val="00A5151F"/>
    <w:rsid w:val="00A52407"/>
    <w:rsid w:val="00A5294F"/>
    <w:rsid w:val="00A52C7D"/>
    <w:rsid w:val="00A535CC"/>
    <w:rsid w:val="00A5379D"/>
    <w:rsid w:val="00A54E1F"/>
    <w:rsid w:val="00A55AD1"/>
    <w:rsid w:val="00A56597"/>
    <w:rsid w:val="00A56954"/>
    <w:rsid w:val="00A56B9F"/>
    <w:rsid w:val="00A60EA9"/>
    <w:rsid w:val="00A61763"/>
    <w:rsid w:val="00A61A05"/>
    <w:rsid w:val="00A61A95"/>
    <w:rsid w:val="00A64C84"/>
    <w:rsid w:val="00A655D6"/>
    <w:rsid w:val="00A658A4"/>
    <w:rsid w:val="00A71381"/>
    <w:rsid w:val="00A72040"/>
    <w:rsid w:val="00A724FA"/>
    <w:rsid w:val="00A72C3D"/>
    <w:rsid w:val="00A73FB0"/>
    <w:rsid w:val="00A742A6"/>
    <w:rsid w:val="00A74ADA"/>
    <w:rsid w:val="00A74F4B"/>
    <w:rsid w:val="00A76E30"/>
    <w:rsid w:val="00A80A0A"/>
    <w:rsid w:val="00A80A24"/>
    <w:rsid w:val="00A81460"/>
    <w:rsid w:val="00A81A98"/>
    <w:rsid w:val="00A83735"/>
    <w:rsid w:val="00A85C93"/>
    <w:rsid w:val="00A8606D"/>
    <w:rsid w:val="00A87E4D"/>
    <w:rsid w:val="00A91B84"/>
    <w:rsid w:val="00A92857"/>
    <w:rsid w:val="00A92B1E"/>
    <w:rsid w:val="00A92F32"/>
    <w:rsid w:val="00A9316C"/>
    <w:rsid w:val="00A9334B"/>
    <w:rsid w:val="00A94130"/>
    <w:rsid w:val="00A9442A"/>
    <w:rsid w:val="00A952B7"/>
    <w:rsid w:val="00A95753"/>
    <w:rsid w:val="00A9679C"/>
    <w:rsid w:val="00AA2226"/>
    <w:rsid w:val="00AA2730"/>
    <w:rsid w:val="00AA2FF3"/>
    <w:rsid w:val="00AA30AF"/>
    <w:rsid w:val="00AA311C"/>
    <w:rsid w:val="00AA33CD"/>
    <w:rsid w:val="00AA38B8"/>
    <w:rsid w:val="00AA43AA"/>
    <w:rsid w:val="00AA464F"/>
    <w:rsid w:val="00AA4C45"/>
    <w:rsid w:val="00AA579D"/>
    <w:rsid w:val="00AA6EE6"/>
    <w:rsid w:val="00AA728F"/>
    <w:rsid w:val="00AA7E21"/>
    <w:rsid w:val="00AB00F8"/>
    <w:rsid w:val="00AB0EA0"/>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7E7"/>
    <w:rsid w:val="00AD18BA"/>
    <w:rsid w:val="00AD42D0"/>
    <w:rsid w:val="00AD4548"/>
    <w:rsid w:val="00AD57DF"/>
    <w:rsid w:val="00AD5970"/>
    <w:rsid w:val="00AD6D4A"/>
    <w:rsid w:val="00AD7640"/>
    <w:rsid w:val="00AD7B79"/>
    <w:rsid w:val="00AD7FBE"/>
    <w:rsid w:val="00AE03C6"/>
    <w:rsid w:val="00AE0B41"/>
    <w:rsid w:val="00AE0F22"/>
    <w:rsid w:val="00AE1016"/>
    <w:rsid w:val="00AE1803"/>
    <w:rsid w:val="00AE1971"/>
    <w:rsid w:val="00AE2CD7"/>
    <w:rsid w:val="00AE3A9C"/>
    <w:rsid w:val="00AE439D"/>
    <w:rsid w:val="00AE516F"/>
    <w:rsid w:val="00AE571E"/>
    <w:rsid w:val="00AE5993"/>
    <w:rsid w:val="00AE5F3A"/>
    <w:rsid w:val="00AE64C8"/>
    <w:rsid w:val="00AE6A1B"/>
    <w:rsid w:val="00AE6A4A"/>
    <w:rsid w:val="00AE71B5"/>
    <w:rsid w:val="00AE76EF"/>
    <w:rsid w:val="00AE7D2C"/>
    <w:rsid w:val="00AF0621"/>
    <w:rsid w:val="00AF2405"/>
    <w:rsid w:val="00AF3184"/>
    <w:rsid w:val="00AF4224"/>
    <w:rsid w:val="00AF511E"/>
    <w:rsid w:val="00B017B8"/>
    <w:rsid w:val="00B01A64"/>
    <w:rsid w:val="00B01EFC"/>
    <w:rsid w:val="00B02321"/>
    <w:rsid w:val="00B02906"/>
    <w:rsid w:val="00B034D4"/>
    <w:rsid w:val="00B05803"/>
    <w:rsid w:val="00B059A4"/>
    <w:rsid w:val="00B05D8D"/>
    <w:rsid w:val="00B066FC"/>
    <w:rsid w:val="00B106AC"/>
    <w:rsid w:val="00B108CD"/>
    <w:rsid w:val="00B10942"/>
    <w:rsid w:val="00B10E34"/>
    <w:rsid w:val="00B13B4F"/>
    <w:rsid w:val="00B13C3C"/>
    <w:rsid w:val="00B13E75"/>
    <w:rsid w:val="00B140A6"/>
    <w:rsid w:val="00B15208"/>
    <w:rsid w:val="00B167C7"/>
    <w:rsid w:val="00B17A64"/>
    <w:rsid w:val="00B203E1"/>
    <w:rsid w:val="00B23AA3"/>
    <w:rsid w:val="00B248E9"/>
    <w:rsid w:val="00B24A19"/>
    <w:rsid w:val="00B255AE"/>
    <w:rsid w:val="00B261BA"/>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6E8"/>
    <w:rsid w:val="00B35C88"/>
    <w:rsid w:val="00B35DB5"/>
    <w:rsid w:val="00B36722"/>
    <w:rsid w:val="00B36A2B"/>
    <w:rsid w:val="00B36A9E"/>
    <w:rsid w:val="00B37169"/>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D1F"/>
    <w:rsid w:val="00B54AD2"/>
    <w:rsid w:val="00B5566F"/>
    <w:rsid w:val="00B61EC9"/>
    <w:rsid w:val="00B621A5"/>
    <w:rsid w:val="00B63C5E"/>
    <w:rsid w:val="00B6507F"/>
    <w:rsid w:val="00B6675F"/>
    <w:rsid w:val="00B66960"/>
    <w:rsid w:val="00B66F1F"/>
    <w:rsid w:val="00B67386"/>
    <w:rsid w:val="00B67CFC"/>
    <w:rsid w:val="00B67D5C"/>
    <w:rsid w:val="00B70AAF"/>
    <w:rsid w:val="00B71794"/>
    <w:rsid w:val="00B72071"/>
    <w:rsid w:val="00B7401F"/>
    <w:rsid w:val="00B75381"/>
    <w:rsid w:val="00B755DB"/>
    <w:rsid w:val="00B75AB5"/>
    <w:rsid w:val="00B76679"/>
    <w:rsid w:val="00B76B59"/>
    <w:rsid w:val="00B76CFD"/>
    <w:rsid w:val="00B77C80"/>
    <w:rsid w:val="00B77E6C"/>
    <w:rsid w:val="00B80328"/>
    <w:rsid w:val="00B80480"/>
    <w:rsid w:val="00B806CA"/>
    <w:rsid w:val="00B80F42"/>
    <w:rsid w:val="00B82705"/>
    <w:rsid w:val="00B85378"/>
    <w:rsid w:val="00B8540F"/>
    <w:rsid w:val="00B85ED8"/>
    <w:rsid w:val="00B86729"/>
    <w:rsid w:val="00B86B09"/>
    <w:rsid w:val="00B90518"/>
    <w:rsid w:val="00B907F0"/>
    <w:rsid w:val="00B90C2E"/>
    <w:rsid w:val="00B90EA4"/>
    <w:rsid w:val="00B91222"/>
    <w:rsid w:val="00B91865"/>
    <w:rsid w:val="00B92087"/>
    <w:rsid w:val="00B96747"/>
    <w:rsid w:val="00B97093"/>
    <w:rsid w:val="00BA014B"/>
    <w:rsid w:val="00BA0234"/>
    <w:rsid w:val="00BA0487"/>
    <w:rsid w:val="00BA05DA"/>
    <w:rsid w:val="00BA08D9"/>
    <w:rsid w:val="00BA0E08"/>
    <w:rsid w:val="00BA0EFC"/>
    <w:rsid w:val="00BA13F4"/>
    <w:rsid w:val="00BA1795"/>
    <w:rsid w:val="00BA2EA2"/>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C16"/>
    <w:rsid w:val="00BC7ED1"/>
    <w:rsid w:val="00BD0EDD"/>
    <w:rsid w:val="00BD1FE4"/>
    <w:rsid w:val="00BD27CF"/>
    <w:rsid w:val="00BD336E"/>
    <w:rsid w:val="00BD3E15"/>
    <w:rsid w:val="00BD40CE"/>
    <w:rsid w:val="00BD44EA"/>
    <w:rsid w:val="00BD5006"/>
    <w:rsid w:val="00BD7DD2"/>
    <w:rsid w:val="00BE1223"/>
    <w:rsid w:val="00BE27E4"/>
    <w:rsid w:val="00BE3391"/>
    <w:rsid w:val="00BE3B4C"/>
    <w:rsid w:val="00BE42D7"/>
    <w:rsid w:val="00BE4AFD"/>
    <w:rsid w:val="00BE4E7B"/>
    <w:rsid w:val="00BE509E"/>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62EA"/>
    <w:rsid w:val="00BF6583"/>
    <w:rsid w:val="00BF6F1E"/>
    <w:rsid w:val="00BF6FC7"/>
    <w:rsid w:val="00BF735B"/>
    <w:rsid w:val="00C00145"/>
    <w:rsid w:val="00C01975"/>
    <w:rsid w:val="00C02AF2"/>
    <w:rsid w:val="00C02B89"/>
    <w:rsid w:val="00C03526"/>
    <w:rsid w:val="00C044FC"/>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2F7"/>
    <w:rsid w:val="00C16FE8"/>
    <w:rsid w:val="00C170A7"/>
    <w:rsid w:val="00C224D5"/>
    <w:rsid w:val="00C226D0"/>
    <w:rsid w:val="00C22932"/>
    <w:rsid w:val="00C237E3"/>
    <w:rsid w:val="00C2449D"/>
    <w:rsid w:val="00C2487E"/>
    <w:rsid w:val="00C24B5B"/>
    <w:rsid w:val="00C25025"/>
    <w:rsid w:val="00C26F41"/>
    <w:rsid w:val="00C3011B"/>
    <w:rsid w:val="00C31653"/>
    <w:rsid w:val="00C3230C"/>
    <w:rsid w:val="00C3237F"/>
    <w:rsid w:val="00C32DE4"/>
    <w:rsid w:val="00C3752E"/>
    <w:rsid w:val="00C3770A"/>
    <w:rsid w:val="00C41BE4"/>
    <w:rsid w:val="00C43DBC"/>
    <w:rsid w:val="00C4444E"/>
    <w:rsid w:val="00C44C0A"/>
    <w:rsid w:val="00C45181"/>
    <w:rsid w:val="00C45E53"/>
    <w:rsid w:val="00C46524"/>
    <w:rsid w:val="00C50708"/>
    <w:rsid w:val="00C50A97"/>
    <w:rsid w:val="00C511F3"/>
    <w:rsid w:val="00C51573"/>
    <w:rsid w:val="00C51DFB"/>
    <w:rsid w:val="00C53C1A"/>
    <w:rsid w:val="00C53E1A"/>
    <w:rsid w:val="00C53FB0"/>
    <w:rsid w:val="00C550B5"/>
    <w:rsid w:val="00C557C9"/>
    <w:rsid w:val="00C55E1D"/>
    <w:rsid w:val="00C60522"/>
    <w:rsid w:val="00C62698"/>
    <w:rsid w:val="00C62802"/>
    <w:rsid w:val="00C6330A"/>
    <w:rsid w:val="00C64E3B"/>
    <w:rsid w:val="00C66390"/>
    <w:rsid w:val="00C66DF8"/>
    <w:rsid w:val="00C67B1F"/>
    <w:rsid w:val="00C7029D"/>
    <w:rsid w:val="00C70924"/>
    <w:rsid w:val="00C71C31"/>
    <w:rsid w:val="00C71FA2"/>
    <w:rsid w:val="00C73241"/>
    <w:rsid w:val="00C73753"/>
    <w:rsid w:val="00C75A73"/>
    <w:rsid w:val="00C7687D"/>
    <w:rsid w:val="00C77149"/>
    <w:rsid w:val="00C80918"/>
    <w:rsid w:val="00C81000"/>
    <w:rsid w:val="00C811E7"/>
    <w:rsid w:val="00C82E5C"/>
    <w:rsid w:val="00C8334B"/>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6F4C"/>
    <w:rsid w:val="00CA2031"/>
    <w:rsid w:val="00CA25AC"/>
    <w:rsid w:val="00CA2F78"/>
    <w:rsid w:val="00CA4707"/>
    <w:rsid w:val="00CA4B7B"/>
    <w:rsid w:val="00CA5659"/>
    <w:rsid w:val="00CA602A"/>
    <w:rsid w:val="00CA72C2"/>
    <w:rsid w:val="00CB03F1"/>
    <w:rsid w:val="00CB505D"/>
    <w:rsid w:val="00CB62E1"/>
    <w:rsid w:val="00CB6DEC"/>
    <w:rsid w:val="00CB79A7"/>
    <w:rsid w:val="00CC1B24"/>
    <w:rsid w:val="00CC1C33"/>
    <w:rsid w:val="00CC281D"/>
    <w:rsid w:val="00CC295F"/>
    <w:rsid w:val="00CC39F9"/>
    <w:rsid w:val="00CC4585"/>
    <w:rsid w:val="00CC5266"/>
    <w:rsid w:val="00CC5A8C"/>
    <w:rsid w:val="00CC62B1"/>
    <w:rsid w:val="00CC6DD6"/>
    <w:rsid w:val="00CC7B2B"/>
    <w:rsid w:val="00CD0DDA"/>
    <w:rsid w:val="00CD0EAE"/>
    <w:rsid w:val="00CD3A5B"/>
    <w:rsid w:val="00CD4801"/>
    <w:rsid w:val="00CD5431"/>
    <w:rsid w:val="00CD62E6"/>
    <w:rsid w:val="00CD7572"/>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F04B7"/>
    <w:rsid w:val="00CF0518"/>
    <w:rsid w:val="00CF0BAB"/>
    <w:rsid w:val="00CF0F97"/>
    <w:rsid w:val="00CF18A3"/>
    <w:rsid w:val="00CF2895"/>
    <w:rsid w:val="00CF2D17"/>
    <w:rsid w:val="00CF39B8"/>
    <w:rsid w:val="00CF5124"/>
    <w:rsid w:val="00CF523E"/>
    <w:rsid w:val="00CF63C6"/>
    <w:rsid w:val="00D01148"/>
    <w:rsid w:val="00D0184B"/>
    <w:rsid w:val="00D0284D"/>
    <w:rsid w:val="00D02975"/>
    <w:rsid w:val="00D038C1"/>
    <w:rsid w:val="00D046BA"/>
    <w:rsid w:val="00D04D1D"/>
    <w:rsid w:val="00D050DF"/>
    <w:rsid w:val="00D065B8"/>
    <w:rsid w:val="00D07828"/>
    <w:rsid w:val="00D07C1F"/>
    <w:rsid w:val="00D07CF0"/>
    <w:rsid w:val="00D107B4"/>
    <w:rsid w:val="00D11219"/>
    <w:rsid w:val="00D12211"/>
    <w:rsid w:val="00D12662"/>
    <w:rsid w:val="00D12A21"/>
    <w:rsid w:val="00D133AC"/>
    <w:rsid w:val="00D14FDA"/>
    <w:rsid w:val="00D16DF3"/>
    <w:rsid w:val="00D17912"/>
    <w:rsid w:val="00D20645"/>
    <w:rsid w:val="00D2212B"/>
    <w:rsid w:val="00D2224B"/>
    <w:rsid w:val="00D2669F"/>
    <w:rsid w:val="00D26B74"/>
    <w:rsid w:val="00D26C84"/>
    <w:rsid w:val="00D27792"/>
    <w:rsid w:val="00D27F49"/>
    <w:rsid w:val="00D30221"/>
    <w:rsid w:val="00D30E4E"/>
    <w:rsid w:val="00D32CBD"/>
    <w:rsid w:val="00D33BA0"/>
    <w:rsid w:val="00D3515C"/>
    <w:rsid w:val="00D3545E"/>
    <w:rsid w:val="00D362CF"/>
    <w:rsid w:val="00D3793C"/>
    <w:rsid w:val="00D42773"/>
    <w:rsid w:val="00D42936"/>
    <w:rsid w:val="00D45DEC"/>
    <w:rsid w:val="00D477A0"/>
    <w:rsid w:val="00D50FB4"/>
    <w:rsid w:val="00D5108D"/>
    <w:rsid w:val="00D5145A"/>
    <w:rsid w:val="00D526AA"/>
    <w:rsid w:val="00D5322A"/>
    <w:rsid w:val="00D5414E"/>
    <w:rsid w:val="00D54C72"/>
    <w:rsid w:val="00D5588D"/>
    <w:rsid w:val="00D5598E"/>
    <w:rsid w:val="00D55E15"/>
    <w:rsid w:val="00D56300"/>
    <w:rsid w:val="00D577CB"/>
    <w:rsid w:val="00D600E0"/>
    <w:rsid w:val="00D603E6"/>
    <w:rsid w:val="00D603EB"/>
    <w:rsid w:val="00D61268"/>
    <w:rsid w:val="00D62258"/>
    <w:rsid w:val="00D63612"/>
    <w:rsid w:val="00D636C6"/>
    <w:rsid w:val="00D64D73"/>
    <w:rsid w:val="00D66405"/>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042A"/>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8D7"/>
    <w:rsid w:val="00D935EB"/>
    <w:rsid w:val="00D941FF"/>
    <w:rsid w:val="00D94D2D"/>
    <w:rsid w:val="00D95FA2"/>
    <w:rsid w:val="00D96672"/>
    <w:rsid w:val="00D9688E"/>
    <w:rsid w:val="00D970A9"/>
    <w:rsid w:val="00D9770B"/>
    <w:rsid w:val="00DA0F7B"/>
    <w:rsid w:val="00DA12ED"/>
    <w:rsid w:val="00DA1649"/>
    <w:rsid w:val="00DA2B7E"/>
    <w:rsid w:val="00DA33FB"/>
    <w:rsid w:val="00DA37F1"/>
    <w:rsid w:val="00DA46F4"/>
    <w:rsid w:val="00DA5EC1"/>
    <w:rsid w:val="00DA7231"/>
    <w:rsid w:val="00DA74A0"/>
    <w:rsid w:val="00DA77A2"/>
    <w:rsid w:val="00DB065A"/>
    <w:rsid w:val="00DB093F"/>
    <w:rsid w:val="00DB1293"/>
    <w:rsid w:val="00DB3661"/>
    <w:rsid w:val="00DB3A4C"/>
    <w:rsid w:val="00DB416A"/>
    <w:rsid w:val="00DB5DE7"/>
    <w:rsid w:val="00DB6DA9"/>
    <w:rsid w:val="00DB74B3"/>
    <w:rsid w:val="00DB7696"/>
    <w:rsid w:val="00DB7EBA"/>
    <w:rsid w:val="00DB7F62"/>
    <w:rsid w:val="00DC1C92"/>
    <w:rsid w:val="00DC21EC"/>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22E6"/>
    <w:rsid w:val="00DD29BB"/>
    <w:rsid w:val="00DD2BB6"/>
    <w:rsid w:val="00DD305A"/>
    <w:rsid w:val="00DD3FB9"/>
    <w:rsid w:val="00DD6329"/>
    <w:rsid w:val="00DD63A2"/>
    <w:rsid w:val="00DD67BA"/>
    <w:rsid w:val="00DE01A7"/>
    <w:rsid w:val="00DE01D5"/>
    <w:rsid w:val="00DE0674"/>
    <w:rsid w:val="00DE091C"/>
    <w:rsid w:val="00DE2811"/>
    <w:rsid w:val="00DE3F77"/>
    <w:rsid w:val="00DE475A"/>
    <w:rsid w:val="00DE6D3C"/>
    <w:rsid w:val="00DF04A3"/>
    <w:rsid w:val="00DF07E3"/>
    <w:rsid w:val="00DF0DDB"/>
    <w:rsid w:val="00DF1750"/>
    <w:rsid w:val="00DF1AAB"/>
    <w:rsid w:val="00DF2479"/>
    <w:rsid w:val="00DF3964"/>
    <w:rsid w:val="00DF4018"/>
    <w:rsid w:val="00DF5337"/>
    <w:rsid w:val="00DF5ABB"/>
    <w:rsid w:val="00DF6381"/>
    <w:rsid w:val="00DF6E69"/>
    <w:rsid w:val="00DF7267"/>
    <w:rsid w:val="00E00007"/>
    <w:rsid w:val="00E00262"/>
    <w:rsid w:val="00E02AC3"/>
    <w:rsid w:val="00E03C33"/>
    <w:rsid w:val="00E04488"/>
    <w:rsid w:val="00E04A75"/>
    <w:rsid w:val="00E056DF"/>
    <w:rsid w:val="00E05E25"/>
    <w:rsid w:val="00E06457"/>
    <w:rsid w:val="00E06612"/>
    <w:rsid w:val="00E06850"/>
    <w:rsid w:val="00E076E7"/>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BEC"/>
    <w:rsid w:val="00E25560"/>
    <w:rsid w:val="00E26C11"/>
    <w:rsid w:val="00E277B2"/>
    <w:rsid w:val="00E27DDF"/>
    <w:rsid w:val="00E27ECC"/>
    <w:rsid w:val="00E307C9"/>
    <w:rsid w:val="00E3190C"/>
    <w:rsid w:val="00E33D56"/>
    <w:rsid w:val="00E34492"/>
    <w:rsid w:val="00E348A3"/>
    <w:rsid w:val="00E34E8F"/>
    <w:rsid w:val="00E36A38"/>
    <w:rsid w:val="00E36E82"/>
    <w:rsid w:val="00E36EB7"/>
    <w:rsid w:val="00E37533"/>
    <w:rsid w:val="00E377D4"/>
    <w:rsid w:val="00E37BB5"/>
    <w:rsid w:val="00E40A1B"/>
    <w:rsid w:val="00E41C53"/>
    <w:rsid w:val="00E41CDD"/>
    <w:rsid w:val="00E4250A"/>
    <w:rsid w:val="00E42EBE"/>
    <w:rsid w:val="00E43507"/>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61A"/>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2BB5"/>
    <w:rsid w:val="00E73062"/>
    <w:rsid w:val="00E73233"/>
    <w:rsid w:val="00E75713"/>
    <w:rsid w:val="00E759CE"/>
    <w:rsid w:val="00E76013"/>
    <w:rsid w:val="00E7700D"/>
    <w:rsid w:val="00E7718C"/>
    <w:rsid w:val="00E771B7"/>
    <w:rsid w:val="00E77E09"/>
    <w:rsid w:val="00E80AEE"/>
    <w:rsid w:val="00E80C2A"/>
    <w:rsid w:val="00E80FA2"/>
    <w:rsid w:val="00E816E8"/>
    <w:rsid w:val="00E8312A"/>
    <w:rsid w:val="00E84206"/>
    <w:rsid w:val="00E84545"/>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6674"/>
    <w:rsid w:val="00EA7F83"/>
    <w:rsid w:val="00EB0115"/>
    <w:rsid w:val="00EB0195"/>
    <w:rsid w:val="00EB08C3"/>
    <w:rsid w:val="00EB23D0"/>
    <w:rsid w:val="00EB2E1E"/>
    <w:rsid w:val="00EB3C80"/>
    <w:rsid w:val="00EB445C"/>
    <w:rsid w:val="00EB4AE2"/>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515C"/>
    <w:rsid w:val="00EF5A79"/>
    <w:rsid w:val="00EF5F2B"/>
    <w:rsid w:val="00EF5FEE"/>
    <w:rsid w:val="00EF6315"/>
    <w:rsid w:val="00EF673D"/>
    <w:rsid w:val="00EF6A3F"/>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22459"/>
    <w:rsid w:val="00F24098"/>
    <w:rsid w:val="00F25673"/>
    <w:rsid w:val="00F25779"/>
    <w:rsid w:val="00F25F54"/>
    <w:rsid w:val="00F26031"/>
    <w:rsid w:val="00F2617C"/>
    <w:rsid w:val="00F26836"/>
    <w:rsid w:val="00F30378"/>
    <w:rsid w:val="00F3063D"/>
    <w:rsid w:val="00F307D9"/>
    <w:rsid w:val="00F32EA4"/>
    <w:rsid w:val="00F33210"/>
    <w:rsid w:val="00F34ECF"/>
    <w:rsid w:val="00F35841"/>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7814"/>
    <w:rsid w:val="00F578ED"/>
    <w:rsid w:val="00F60913"/>
    <w:rsid w:val="00F62129"/>
    <w:rsid w:val="00F62F19"/>
    <w:rsid w:val="00F630A1"/>
    <w:rsid w:val="00F63AFC"/>
    <w:rsid w:val="00F6429F"/>
    <w:rsid w:val="00F64D16"/>
    <w:rsid w:val="00F65AD1"/>
    <w:rsid w:val="00F66318"/>
    <w:rsid w:val="00F71091"/>
    <w:rsid w:val="00F719B5"/>
    <w:rsid w:val="00F71CE3"/>
    <w:rsid w:val="00F729D5"/>
    <w:rsid w:val="00F74BB0"/>
    <w:rsid w:val="00F759B5"/>
    <w:rsid w:val="00F75C05"/>
    <w:rsid w:val="00F76219"/>
    <w:rsid w:val="00F76531"/>
    <w:rsid w:val="00F769B2"/>
    <w:rsid w:val="00F7732C"/>
    <w:rsid w:val="00F77E70"/>
    <w:rsid w:val="00F805D8"/>
    <w:rsid w:val="00F80B74"/>
    <w:rsid w:val="00F80DB9"/>
    <w:rsid w:val="00F80E19"/>
    <w:rsid w:val="00F8100D"/>
    <w:rsid w:val="00F8199C"/>
    <w:rsid w:val="00F83B60"/>
    <w:rsid w:val="00F83DC7"/>
    <w:rsid w:val="00F851DE"/>
    <w:rsid w:val="00F8577B"/>
    <w:rsid w:val="00F86BC3"/>
    <w:rsid w:val="00F86D3D"/>
    <w:rsid w:val="00F87178"/>
    <w:rsid w:val="00F87549"/>
    <w:rsid w:val="00F87DC5"/>
    <w:rsid w:val="00F903A6"/>
    <w:rsid w:val="00F90C7F"/>
    <w:rsid w:val="00F91CED"/>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B0D0D"/>
    <w:rsid w:val="00FB1C56"/>
    <w:rsid w:val="00FB34DC"/>
    <w:rsid w:val="00FB40F7"/>
    <w:rsid w:val="00FB4D25"/>
    <w:rsid w:val="00FB5740"/>
    <w:rsid w:val="00FB604E"/>
    <w:rsid w:val="00FC1313"/>
    <w:rsid w:val="00FC2222"/>
    <w:rsid w:val="00FC2331"/>
    <w:rsid w:val="00FC30DB"/>
    <w:rsid w:val="00FC4E29"/>
    <w:rsid w:val="00FC5CEF"/>
    <w:rsid w:val="00FC6BB8"/>
    <w:rsid w:val="00FC6FB1"/>
    <w:rsid w:val="00FC7122"/>
    <w:rsid w:val="00FD00C8"/>
    <w:rsid w:val="00FD09F3"/>
    <w:rsid w:val="00FD2E59"/>
    <w:rsid w:val="00FD2E98"/>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263D"/>
    <w:rsid w:val="00FF26C7"/>
    <w:rsid w:val="00FF2E8B"/>
    <w:rsid w:val="00FF31B2"/>
    <w:rsid w:val="00FF3316"/>
    <w:rsid w:val="00FF3595"/>
    <w:rsid w:val="00FF3839"/>
    <w:rsid w:val="00FF3E5D"/>
    <w:rsid w:val="00FF4BD7"/>
    <w:rsid w:val="00FF598F"/>
    <w:rsid w:val="00FF5A20"/>
    <w:rsid w:val="00FF5BB9"/>
    <w:rsid w:val="00FF5C87"/>
    <w:rsid w:val="00FF6359"/>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FF57CF"/>
  <w15:chartTrackingRefBased/>
  <w15:docId w15:val="{7924DD4E-E805-46D6-ABA3-47CCCE5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paragraph" w:styleId="ListParagraph">
    <w:name w:val="List Paragraph"/>
    <w:basedOn w:val="Normal"/>
    <w:uiPriority w:val="34"/>
    <w:qFormat/>
    <w:rsid w:val="00D8042A"/>
    <w:pPr>
      <w:ind w:left="720"/>
      <w:contextualSpacing/>
    </w:pPr>
  </w:style>
  <w:style w:type="paragraph" w:styleId="Bibliography">
    <w:name w:val="Bibliography"/>
    <w:basedOn w:val="Normal"/>
    <w:next w:val="Normal"/>
    <w:uiPriority w:val="37"/>
    <w:unhideWhenUsed/>
    <w:rsid w:val="004A7F53"/>
  </w:style>
  <w:style w:type="character" w:customStyle="1" w:styleId="FooterChar">
    <w:name w:val="Footer Char"/>
    <w:basedOn w:val="DefaultParagraphFont"/>
    <w:link w:val="Footer"/>
    <w:uiPriority w:val="99"/>
    <w:rsid w:val="00E6361A"/>
    <w:rPr>
      <w:sz w:val="24"/>
      <w:szCs w:val="24"/>
    </w:rPr>
  </w:style>
  <w:style w:type="paragraph" w:customStyle="1" w:styleId="Default">
    <w:name w:val="Default"/>
    <w:rsid w:val="00843C24"/>
    <w:pPr>
      <w:autoSpaceDE w:val="0"/>
      <w:autoSpaceDN w:val="0"/>
      <w:adjustRightInd w:val="0"/>
    </w:pPr>
    <w:rPr>
      <w:color w:val="000000"/>
      <w:sz w:val="24"/>
      <w:szCs w:val="24"/>
    </w:rPr>
  </w:style>
  <w:style w:type="paragraph" w:customStyle="1" w:styleId="CM5">
    <w:name w:val="CM5"/>
    <w:basedOn w:val="Default"/>
    <w:next w:val="Default"/>
    <w:uiPriority w:val="99"/>
    <w:rsid w:val="00843C24"/>
    <w:pPr>
      <w:spacing w:line="278" w:lineRule="atLeast"/>
    </w:pPr>
    <w:rPr>
      <w:color w:val="auto"/>
    </w:rPr>
  </w:style>
  <w:style w:type="paragraph" w:customStyle="1" w:styleId="CM6">
    <w:name w:val="CM6"/>
    <w:basedOn w:val="Default"/>
    <w:next w:val="Default"/>
    <w:uiPriority w:val="99"/>
    <w:rsid w:val="00843C24"/>
    <w:pPr>
      <w:spacing w:line="278" w:lineRule="atLeast"/>
    </w:pPr>
    <w:rPr>
      <w:color w:val="auto"/>
    </w:rPr>
  </w:style>
  <w:style w:type="paragraph" w:customStyle="1" w:styleId="CM69">
    <w:name w:val="CM69"/>
    <w:basedOn w:val="Default"/>
    <w:next w:val="Default"/>
    <w:uiPriority w:val="99"/>
    <w:rsid w:val="00B261BA"/>
    <w:pPr>
      <w:spacing w:line="278" w:lineRule="atLeast"/>
    </w:pPr>
    <w:rPr>
      <w:color w:val="auto"/>
    </w:rPr>
  </w:style>
  <w:style w:type="paragraph" w:customStyle="1" w:styleId="CM3">
    <w:name w:val="CM3"/>
    <w:basedOn w:val="Default"/>
    <w:next w:val="Default"/>
    <w:uiPriority w:val="99"/>
    <w:rsid w:val="009C2831"/>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1789</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Behavioral Health Services Policy</vt:lpstr>
    </vt:vector>
  </TitlesOfParts>
  <Company>General Consultants</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Services Policy</dc:title>
  <dc:subject/>
  <dc:creator>Karen Baggett</dc:creator>
  <cp:keywords/>
  <dc:description/>
  <cp:lastModifiedBy>Polly Smith</cp:lastModifiedBy>
  <cp:revision>5</cp:revision>
  <cp:lastPrinted>2022-08-02T17:54:00Z</cp:lastPrinted>
  <dcterms:created xsi:type="dcterms:W3CDTF">2022-08-02T17:40:00Z</dcterms:created>
  <dcterms:modified xsi:type="dcterms:W3CDTF">2022-08-02T17:54:00Z</dcterms:modified>
</cp:coreProperties>
</file>